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F15FA4" w14:textId="5A4FD0E3" w:rsidR="005064F8" w:rsidRDefault="005064F8">
      <w:pPr>
        <w:rPr>
          <w:b/>
          <w:color w:val="1B2A6B" w:themeColor="accent2"/>
          <w:sz w:val="22"/>
        </w:rPr>
      </w:pPr>
    </w:p>
    <w:p w14:paraId="430D7ABE" w14:textId="77777777" w:rsidR="005C2A27" w:rsidRDefault="005C2A27"/>
    <w:tbl>
      <w:tblPr>
        <w:tblStyle w:val="TableGrid"/>
        <w:tblW w:w="0" w:type="auto"/>
        <w:tblCellMar>
          <w:top w:w="113" w:type="dxa"/>
          <w:bottom w:w="113" w:type="dxa"/>
        </w:tblCellMar>
        <w:tblLook w:val="04A0" w:firstRow="1" w:lastRow="0" w:firstColumn="1" w:lastColumn="0" w:noHBand="0" w:noVBand="1"/>
      </w:tblPr>
      <w:tblGrid>
        <w:gridCol w:w="1421"/>
        <w:gridCol w:w="563"/>
        <w:gridCol w:w="3041"/>
        <w:gridCol w:w="1769"/>
        <w:gridCol w:w="2190"/>
        <w:gridCol w:w="912"/>
      </w:tblGrid>
      <w:tr w:rsidR="00B53A5E" w:rsidRPr="00883AF4" w14:paraId="3C60118D" w14:textId="77777777" w:rsidTr="009846CF">
        <w:trPr>
          <w:trHeight w:val="1583"/>
        </w:trPr>
        <w:tc>
          <w:tcPr>
            <w:tcW w:w="1984" w:type="dxa"/>
            <w:gridSpan w:val="2"/>
            <w:tcBorders>
              <w:top w:val="single" w:sz="8" w:space="0" w:color="auto"/>
              <w:left w:val="single" w:sz="8" w:space="0" w:color="auto"/>
              <w:bottom w:val="single" w:sz="8" w:space="0" w:color="auto"/>
              <w:right w:val="single" w:sz="8" w:space="0" w:color="auto"/>
            </w:tcBorders>
            <w:shd w:val="clear" w:color="auto" w:fill="FFFFFF" w:themeFill="text1"/>
            <w:vAlign w:val="center"/>
          </w:tcPr>
          <w:p w14:paraId="76D5AF3D" w14:textId="411120C4" w:rsidR="00A65581" w:rsidRPr="00B34302" w:rsidRDefault="00B53A5E" w:rsidP="005779FD">
            <w:pPr>
              <w:pStyle w:val="Heading2"/>
            </w:pPr>
            <w:r w:rsidRPr="00B34302">
              <w:t>Job title</w:t>
            </w:r>
            <w:r w:rsidRPr="00B34302">
              <w:rPr>
                <w:rStyle w:val="CommentReference"/>
                <w:sz w:val="32"/>
                <w:szCs w:val="32"/>
              </w:rPr>
              <w:t xml:space="preserve"> </w:t>
            </w:r>
          </w:p>
        </w:tc>
        <w:tc>
          <w:tcPr>
            <w:tcW w:w="3045" w:type="dxa"/>
            <w:tcBorders>
              <w:top w:val="single" w:sz="8" w:space="0" w:color="auto"/>
              <w:left w:val="single" w:sz="8" w:space="0" w:color="auto"/>
              <w:bottom w:val="single" w:sz="8" w:space="0" w:color="auto"/>
              <w:right w:val="single" w:sz="8" w:space="0" w:color="auto"/>
            </w:tcBorders>
            <w:shd w:val="clear" w:color="auto" w:fill="FFFFFF" w:themeFill="text1"/>
            <w:vAlign w:val="center"/>
          </w:tcPr>
          <w:p w14:paraId="7EB0B137" w14:textId="6C6220DB" w:rsidR="00A65581" w:rsidRPr="00883AF4" w:rsidRDefault="001160D4" w:rsidP="00D7746C">
            <w:pPr>
              <w:rPr>
                <w:rFonts w:cs="Arial"/>
                <w:sz w:val="22"/>
              </w:rPr>
            </w:pPr>
            <w:r>
              <w:rPr>
                <w:rFonts w:cs="Arial"/>
                <w:sz w:val="22"/>
              </w:rPr>
              <w:t>Director of Commercial Partnership Integration</w:t>
            </w:r>
          </w:p>
        </w:tc>
        <w:tc>
          <w:tcPr>
            <w:tcW w:w="1770" w:type="dxa"/>
            <w:tcBorders>
              <w:top w:val="single" w:sz="8" w:space="0" w:color="auto"/>
              <w:left w:val="single" w:sz="8" w:space="0" w:color="auto"/>
              <w:bottom w:val="single" w:sz="8" w:space="0" w:color="auto"/>
              <w:right w:val="single" w:sz="8" w:space="0" w:color="auto"/>
            </w:tcBorders>
            <w:shd w:val="clear" w:color="auto" w:fill="FFFFFF" w:themeFill="text1"/>
            <w:vAlign w:val="center"/>
          </w:tcPr>
          <w:p w14:paraId="5B8B8723" w14:textId="337D04AE" w:rsidR="00A65581" w:rsidRPr="00B34302" w:rsidRDefault="00B53A5E" w:rsidP="005779FD">
            <w:pPr>
              <w:pStyle w:val="Heading2"/>
            </w:pPr>
            <w:r>
              <w:t>Job family and level</w:t>
            </w:r>
          </w:p>
        </w:tc>
        <w:tc>
          <w:tcPr>
            <w:tcW w:w="310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2CC22CF" w14:textId="5FA7A204" w:rsidR="00A65581" w:rsidRPr="00883AF4" w:rsidRDefault="001160D4" w:rsidP="005C2A27">
            <w:pPr>
              <w:rPr>
                <w:rFonts w:cs="Arial"/>
                <w:sz w:val="22"/>
              </w:rPr>
            </w:pPr>
            <w:r>
              <w:rPr>
                <w:rFonts w:cs="Arial"/>
                <w:sz w:val="22"/>
              </w:rPr>
              <w:t>APM Level 7 Band A</w:t>
            </w:r>
          </w:p>
        </w:tc>
      </w:tr>
      <w:tr w:rsidR="00B53A5E" w:rsidRPr="00883AF4" w14:paraId="3776C020" w14:textId="77777777" w:rsidTr="009846CF">
        <w:trPr>
          <w:trHeight w:val="771"/>
        </w:trPr>
        <w:tc>
          <w:tcPr>
            <w:tcW w:w="1984" w:type="dxa"/>
            <w:gridSpan w:val="2"/>
            <w:tcBorders>
              <w:top w:val="single" w:sz="8" w:space="0" w:color="auto"/>
              <w:left w:val="single" w:sz="8" w:space="0" w:color="auto"/>
              <w:bottom w:val="single" w:sz="8" w:space="0" w:color="auto"/>
              <w:right w:val="single" w:sz="8" w:space="0" w:color="auto"/>
            </w:tcBorders>
            <w:shd w:val="clear" w:color="auto" w:fill="FFFFFF" w:themeFill="text1"/>
            <w:vAlign w:val="center"/>
          </w:tcPr>
          <w:p w14:paraId="44B75073" w14:textId="77777777" w:rsidR="005C2A27" w:rsidRDefault="005C2A27" w:rsidP="005779FD">
            <w:pPr>
              <w:pStyle w:val="Heading2"/>
            </w:pPr>
            <w:r>
              <w:t>School/</w:t>
            </w:r>
          </w:p>
          <w:p w14:paraId="7016462F" w14:textId="10731B7F" w:rsidR="00B53A5E" w:rsidRDefault="005C2A27" w:rsidP="00B34302">
            <w:pPr>
              <w:pStyle w:val="Heading2"/>
            </w:pPr>
            <w:r>
              <w:t>D</w:t>
            </w:r>
            <w:r w:rsidR="00B53A5E">
              <w:t>epartment</w:t>
            </w:r>
          </w:p>
        </w:tc>
        <w:tc>
          <w:tcPr>
            <w:tcW w:w="3045" w:type="dxa"/>
            <w:tcBorders>
              <w:top w:val="single" w:sz="8" w:space="0" w:color="auto"/>
              <w:left w:val="single" w:sz="8" w:space="0" w:color="auto"/>
              <w:bottom w:val="single" w:sz="8" w:space="0" w:color="auto"/>
              <w:right w:val="single" w:sz="8" w:space="0" w:color="auto"/>
            </w:tcBorders>
            <w:shd w:val="clear" w:color="auto" w:fill="FFFFFF" w:themeFill="text1"/>
            <w:vAlign w:val="center"/>
          </w:tcPr>
          <w:p w14:paraId="218F6CC4" w14:textId="165446B3" w:rsidR="00B53A5E" w:rsidRPr="00883AF4" w:rsidRDefault="001160D4" w:rsidP="00B53A5E">
            <w:pPr>
              <w:rPr>
                <w:rFonts w:cs="Arial"/>
                <w:sz w:val="22"/>
              </w:rPr>
            </w:pPr>
            <w:r>
              <w:rPr>
                <w:rFonts w:cs="Arial"/>
                <w:sz w:val="22"/>
              </w:rPr>
              <w:t>Commercial</w:t>
            </w:r>
          </w:p>
        </w:tc>
        <w:tc>
          <w:tcPr>
            <w:tcW w:w="1770" w:type="dxa"/>
            <w:tcBorders>
              <w:top w:val="single" w:sz="8" w:space="0" w:color="auto"/>
              <w:left w:val="single" w:sz="8" w:space="0" w:color="auto"/>
              <w:bottom w:val="single" w:sz="8" w:space="0" w:color="auto"/>
              <w:right w:val="single" w:sz="8" w:space="0" w:color="auto"/>
            </w:tcBorders>
            <w:shd w:val="clear" w:color="auto" w:fill="FFFFFF" w:themeFill="text1"/>
            <w:vAlign w:val="center"/>
          </w:tcPr>
          <w:p w14:paraId="164C6011" w14:textId="61A4C7BA" w:rsidR="00B53A5E" w:rsidRDefault="00B53A5E" w:rsidP="005779FD">
            <w:pPr>
              <w:pStyle w:val="Heading2"/>
            </w:pPr>
            <w:r>
              <w:t>Location</w:t>
            </w:r>
          </w:p>
        </w:tc>
        <w:tc>
          <w:tcPr>
            <w:tcW w:w="310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B0E1CE2" w14:textId="47007BE3" w:rsidR="00B53A5E" w:rsidRPr="00883AF4" w:rsidRDefault="001160D4" w:rsidP="00B53A5E">
            <w:pPr>
              <w:rPr>
                <w:rFonts w:cs="Arial"/>
                <w:sz w:val="22"/>
              </w:rPr>
            </w:pPr>
            <w:r>
              <w:rPr>
                <w:rFonts w:cs="Arial"/>
                <w:sz w:val="22"/>
              </w:rPr>
              <w:t>Kings Meadow Campus</w:t>
            </w:r>
          </w:p>
        </w:tc>
      </w:tr>
      <w:tr w:rsidR="00DC71E5" w:rsidRPr="00883AF4" w14:paraId="35C15D98" w14:textId="77777777" w:rsidTr="00B14F49">
        <w:trPr>
          <w:trHeight w:val="719"/>
        </w:trPr>
        <w:tc>
          <w:tcPr>
            <w:tcW w:w="9906" w:type="dxa"/>
            <w:gridSpan w:val="6"/>
            <w:tcBorders>
              <w:top w:val="single" w:sz="8" w:space="0" w:color="auto"/>
              <w:left w:val="nil"/>
              <w:bottom w:val="single" w:sz="8" w:space="0" w:color="auto"/>
              <w:right w:val="nil"/>
            </w:tcBorders>
            <w:vAlign w:val="center"/>
          </w:tcPr>
          <w:p w14:paraId="57237BE2" w14:textId="35A38C0D" w:rsidR="00B53A5E" w:rsidRPr="00B53A5E" w:rsidRDefault="00B53A5E" w:rsidP="005779FD">
            <w:pPr>
              <w:pStyle w:val="Heading2"/>
              <w:spacing w:before="240"/>
            </w:pPr>
            <w:r>
              <w:t xml:space="preserve">Purpose of </w:t>
            </w:r>
            <w:r w:rsidRPr="005779FD">
              <w:t>role</w:t>
            </w:r>
          </w:p>
          <w:p w14:paraId="0DD3333D" w14:textId="77777777" w:rsidR="001160D4" w:rsidRPr="001160D4" w:rsidRDefault="001160D4" w:rsidP="001160D4">
            <w:pPr>
              <w:rPr>
                <w:rFonts w:asciiTheme="majorHAnsi" w:hAnsiTheme="majorHAnsi" w:cstheme="majorHAnsi"/>
                <w:sz w:val="22"/>
              </w:rPr>
            </w:pPr>
            <w:r w:rsidRPr="001160D4">
              <w:rPr>
                <w:rFonts w:asciiTheme="majorHAnsi" w:hAnsiTheme="majorHAnsi" w:cstheme="majorHAnsi"/>
                <w:sz w:val="22"/>
              </w:rPr>
              <w:t>The purpose of this role is to lead the creation and implementation of a sector leading Commercial Partnerships strategy, optimising integration to drive mutual value across the breadth of the University, with specific focus on commercial opportunities including sponsorship, services rendered, internships and placements and academic integration to enhance the student learning experience. This role is critical in supporting the global brand profile and reach, as well as driving revenues though a Commercial partnership lens.</w:t>
            </w:r>
          </w:p>
          <w:p w14:paraId="7A617244" w14:textId="77777777" w:rsidR="001160D4" w:rsidRPr="001160D4" w:rsidRDefault="001160D4" w:rsidP="001160D4">
            <w:pPr>
              <w:rPr>
                <w:rFonts w:asciiTheme="majorHAnsi" w:hAnsiTheme="majorHAnsi" w:cstheme="majorHAnsi"/>
                <w:sz w:val="22"/>
              </w:rPr>
            </w:pPr>
          </w:p>
          <w:p w14:paraId="07698302" w14:textId="77777777" w:rsidR="001160D4" w:rsidRPr="001160D4" w:rsidRDefault="001160D4" w:rsidP="001160D4">
            <w:pPr>
              <w:rPr>
                <w:rFonts w:asciiTheme="majorHAnsi" w:hAnsiTheme="majorHAnsi" w:cstheme="majorHAnsi"/>
                <w:b/>
                <w:sz w:val="22"/>
              </w:rPr>
            </w:pPr>
            <w:r w:rsidRPr="001160D4">
              <w:rPr>
                <w:rFonts w:asciiTheme="majorHAnsi" w:hAnsiTheme="majorHAnsi" w:cstheme="majorHAnsi"/>
                <w:sz w:val="22"/>
              </w:rPr>
              <w:t xml:space="preserve">This role will also be the designated deputy to the Commercial and Strategic Partnerships Director, taking lead management responsibilities for the Commercial Contracts and </w:t>
            </w:r>
            <w:proofErr w:type="gramStart"/>
            <w:r w:rsidRPr="001160D4">
              <w:rPr>
                <w:rFonts w:asciiTheme="majorHAnsi" w:hAnsiTheme="majorHAnsi" w:cstheme="majorHAnsi"/>
                <w:sz w:val="22"/>
              </w:rPr>
              <w:t>Project  teams</w:t>
            </w:r>
            <w:proofErr w:type="gramEnd"/>
            <w:r w:rsidRPr="001160D4">
              <w:rPr>
                <w:rFonts w:asciiTheme="majorHAnsi" w:hAnsiTheme="majorHAnsi" w:cstheme="majorHAnsi"/>
                <w:sz w:val="22"/>
              </w:rPr>
              <w:t>, with additional responsibility for the full commercial team as needed.</w:t>
            </w:r>
          </w:p>
          <w:p w14:paraId="3E2AC14D" w14:textId="77777777" w:rsidR="00DC71E5" w:rsidRPr="00883AF4" w:rsidRDefault="00DC71E5" w:rsidP="001160D4">
            <w:pPr>
              <w:rPr>
                <w:rFonts w:asciiTheme="majorHAnsi" w:hAnsiTheme="majorHAnsi" w:cstheme="majorHAnsi"/>
                <w:sz w:val="22"/>
              </w:rPr>
            </w:pPr>
          </w:p>
        </w:tc>
      </w:tr>
      <w:tr w:rsidR="00B53A5E" w:rsidRPr="00883AF4" w14:paraId="1A71A8F5" w14:textId="77777777" w:rsidTr="009846CF">
        <w:tc>
          <w:tcPr>
            <w:tcW w:w="1421" w:type="dxa"/>
            <w:tcBorders>
              <w:top w:val="single" w:sz="8" w:space="0" w:color="auto"/>
              <w:left w:val="single" w:sz="8" w:space="0" w:color="auto"/>
              <w:bottom w:val="single" w:sz="8" w:space="0" w:color="auto"/>
              <w:right w:val="single" w:sz="8" w:space="0" w:color="auto"/>
            </w:tcBorders>
            <w:shd w:val="clear" w:color="auto" w:fill="auto"/>
            <w:vAlign w:val="center"/>
          </w:tcPr>
          <w:p w14:paraId="69134459" w14:textId="77777777" w:rsidR="00A65581" w:rsidRPr="00E9140F" w:rsidRDefault="00A65581" w:rsidP="00AB7024">
            <w:pPr>
              <w:rPr>
                <w:rFonts w:asciiTheme="majorHAnsi" w:hAnsiTheme="majorHAnsi" w:cstheme="majorHAnsi"/>
                <w:color w:val="1B2A6B"/>
                <w:sz w:val="22"/>
              </w:rPr>
            </w:pPr>
          </w:p>
        </w:tc>
        <w:tc>
          <w:tcPr>
            <w:tcW w:w="757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528E7A1E" w14:textId="037A91F7" w:rsidR="00A65581" w:rsidRPr="001E68D8" w:rsidRDefault="006F5D1F" w:rsidP="005779FD">
            <w:pPr>
              <w:pStyle w:val="Heading2"/>
              <w:rPr>
                <w:rFonts w:eastAsia="Verdana"/>
              </w:rPr>
            </w:pPr>
            <w:r w:rsidRPr="001E68D8">
              <w:rPr>
                <w:rFonts w:eastAsia="Verdana"/>
              </w:rPr>
              <w:t>Main r</w:t>
            </w:r>
            <w:r w:rsidR="00A65581" w:rsidRPr="001E68D8">
              <w:rPr>
                <w:rFonts w:eastAsia="Verdana"/>
              </w:rPr>
              <w:t>esponsibilities</w:t>
            </w:r>
          </w:p>
          <w:p w14:paraId="2DDA24F7" w14:textId="3EEFA6C4" w:rsidR="00A65581" w:rsidRPr="00B53A5E" w:rsidRDefault="00A65581" w:rsidP="00AB7024">
            <w:pPr>
              <w:rPr>
                <w:rFonts w:cs="Arial"/>
                <w:color w:val="auto"/>
                <w:sz w:val="22"/>
              </w:rPr>
            </w:pPr>
            <w:r w:rsidRPr="00B53A5E">
              <w:rPr>
                <w:rFonts w:eastAsia="Verdana" w:cs="Arial"/>
                <w:iCs/>
                <w:color w:val="auto"/>
                <w:spacing w:val="-6"/>
                <w:kern w:val="24"/>
                <w:sz w:val="22"/>
                <w:lang w:eastAsia="en-GB"/>
              </w:rPr>
              <w:t>(Primary accountabilities and responsibilities expected to fulfil the role)</w:t>
            </w:r>
          </w:p>
        </w:tc>
        <w:tc>
          <w:tcPr>
            <w:tcW w:w="912" w:type="dxa"/>
            <w:tcBorders>
              <w:top w:val="single" w:sz="8" w:space="0" w:color="auto"/>
              <w:left w:val="single" w:sz="8" w:space="0" w:color="auto"/>
              <w:bottom w:val="single" w:sz="8" w:space="0" w:color="auto"/>
              <w:right w:val="single" w:sz="8" w:space="0" w:color="auto"/>
            </w:tcBorders>
            <w:shd w:val="clear" w:color="auto" w:fill="auto"/>
          </w:tcPr>
          <w:p w14:paraId="3971067B" w14:textId="77777777" w:rsidR="00A65581" w:rsidRPr="007024BF" w:rsidRDefault="00A65581" w:rsidP="00AB7024">
            <w:pPr>
              <w:jc w:val="center"/>
              <w:rPr>
                <w:rFonts w:eastAsia="Times New Roman" w:cs="Arial"/>
                <w:b/>
                <w:color w:val="auto"/>
                <w:spacing w:val="-6"/>
                <w:kern w:val="24"/>
                <w:sz w:val="22"/>
                <w:lang w:eastAsia="en-GB"/>
              </w:rPr>
            </w:pPr>
            <w:r w:rsidRPr="007024BF">
              <w:rPr>
                <w:rFonts w:eastAsia="Times New Roman" w:cs="Arial"/>
                <w:b/>
                <w:color w:val="auto"/>
                <w:spacing w:val="-6"/>
                <w:kern w:val="24"/>
                <w:sz w:val="22"/>
                <w:lang w:eastAsia="en-GB"/>
              </w:rPr>
              <w:t xml:space="preserve">% time </w:t>
            </w:r>
          </w:p>
          <w:p w14:paraId="49CEB7E5" w14:textId="4012672A" w:rsidR="00A65581" w:rsidRPr="00B53A5E" w:rsidRDefault="00A65581" w:rsidP="00AB7024">
            <w:pPr>
              <w:rPr>
                <w:rFonts w:cs="Arial"/>
                <w:color w:val="auto"/>
                <w:sz w:val="22"/>
              </w:rPr>
            </w:pPr>
            <w:r w:rsidRPr="007024BF">
              <w:rPr>
                <w:rFonts w:eastAsia="Times New Roman" w:cs="Arial"/>
                <w:b/>
                <w:color w:val="auto"/>
                <w:spacing w:val="-6"/>
                <w:kern w:val="24"/>
                <w:sz w:val="22"/>
                <w:lang w:eastAsia="en-GB"/>
              </w:rPr>
              <w:t>per year</w:t>
            </w:r>
          </w:p>
        </w:tc>
      </w:tr>
      <w:tr w:rsidR="00B53A5E" w:rsidRPr="00883AF4" w14:paraId="1231363E" w14:textId="77777777" w:rsidTr="009846CF">
        <w:tc>
          <w:tcPr>
            <w:tcW w:w="1421" w:type="dxa"/>
            <w:tcBorders>
              <w:top w:val="single" w:sz="8" w:space="0" w:color="auto"/>
              <w:left w:val="single" w:sz="8" w:space="0" w:color="auto"/>
              <w:bottom w:val="single" w:sz="8" w:space="0" w:color="auto"/>
              <w:right w:val="single" w:sz="8" w:space="0" w:color="auto"/>
            </w:tcBorders>
            <w:shd w:val="clear" w:color="auto" w:fill="auto"/>
            <w:vAlign w:val="center"/>
          </w:tcPr>
          <w:p w14:paraId="0256AEE2" w14:textId="3E3AC03E" w:rsidR="00A65581" w:rsidRPr="00092CF5" w:rsidRDefault="00A65581" w:rsidP="00AB7024">
            <w:pPr>
              <w:jc w:val="center"/>
              <w:rPr>
                <w:rFonts w:cs="Arial"/>
                <w:color w:val="auto"/>
                <w:sz w:val="22"/>
              </w:rPr>
            </w:pPr>
            <w:r w:rsidRPr="00092CF5">
              <w:rPr>
                <w:rFonts w:cs="Arial"/>
                <w:color w:val="auto"/>
                <w:sz w:val="22"/>
              </w:rPr>
              <w:t>1</w:t>
            </w:r>
          </w:p>
        </w:tc>
        <w:tc>
          <w:tcPr>
            <w:tcW w:w="7573" w:type="dxa"/>
            <w:gridSpan w:val="4"/>
            <w:tcBorders>
              <w:top w:val="single" w:sz="8" w:space="0" w:color="auto"/>
              <w:left w:val="single" w:sz="8" w:space="0" w:color="auto"/>
              <w:bottom w:val="single" w:sz="8" w:space="0" w:color="auto"/>
              <w:right w:val="single" w:sz="8" w:space="0" w:color="auto"/>
            </w:tcBorders>
          </w:tcPr>
          <w:p w14:paraId="54A7BE45" w14:textId="77777777" w:rsidR="001160D4" w:rsidRPr="001160D4" w:rsidRDefault="001160D4" w:rsidP="001160D4">
            <w:pPr>
              <w:pStyle w:val="Header"/>
              <w:rPr>
                <w:rFonts w:asciiTheme="majorHAnsi" w:hAnsiTheme="majorHAnsi" w:cstheme="majorHAnsi"/>
                <w:sz w:val="22"/>
                <w:szCs w:val="22"/>
              </w:rPr>
            </w:pPr>
            <w:r w:rsidRPr="001160D4">
              <w:rPr>
                <w:rFonts w:asciiTheme="majorHAnsi" w:hAnsiTheme="majorHAnsi" w:cstheme="majorHAnsi"/>
                <w:sz w:val="22"/>
                <w:szCs w:val="22"/>
              </w:rPr>
              <w:t xml:space="preserve">Lead the development and creation, and subsequent implementation of a leading innovation Commercial Partnerships strategy across the University. Demonstrating sector leading thinking and high-level application to secure meaningful and positive high impact partnership integration between professional services and Faculties. </w:t>
            </w:r>
          </w:p>
          <w:p w14:paraId="423B4F2F" w14:textId="77777777" w:rsidR="001160D4" w:rsidRPr="001160D4" w:rsidRDefault="001160D4" w:rsidP="001160D4">
            <w:pPr>
              <w:pStyle w:val="Header"/>
              <w:rPr>
                <w:rFonts w:asciiTheme="majorHAnsi" w:hAnsiTheme="majorHAnsi" w:cstheme="majorHAnsi"/>
                <w:sz w:val="22"/>
                <w:szCs w:val="22"/>
              </w:rPr>
            </w:pPr>
          </w:p>
          <w:p w14:paraId="78598A0C" w14:textId="77777777" w:rsidR="001160D4" w:rsidRPr="001160D4" w:rsidRDefault="001160D4" w:rsidP="001160D4">
            <w:pPr>
              <w:pStyle w:val="Header"/>
              <w:rPr>
                <w:rFonts w:asciiTheme="majorHAnsi" w:hAnsiTheme="majorHAnsi" w:cstheme="majorHAnsi"/>
                <w:sz w:val="22"/>
                <w:szCs w:val="22"/>
              </w:rPr>
            </w:pPr>
            <w:r w:rsidRPr="001160D4">
              <w:rPr>
                <w:rFonts w:asciiTheme="majorHAnsi" w:hAnsiTheme="majorHAnsi" w:cstheme="majorHAnsi"/>
                <w:sz w:val="22"/>
                <w:szCs w:val="22"/>
              </w:rPr>
              <w:t xml:space="preserve">This could include special project initiations and set-up </w:t>
            </w:r>
            <w:proofErr w:type="spellStart"/>
            <w:proofErr w:type="gramStart"/>
            <w:r w:rsidRPr="001160D4">
              <w:rPr>
                <w:rFonts w:asciiTheme="majorHAnsi" w:hAnsiTheme="majorHAnsi" w:cstheme="majorHAnsi"/>
                <w:sz w:val="22"/>
                <w:szCs w:val="22"/>
              </w:rPr>
              <w:t>dependant</w:t>
            </w:r>
            <w:proofErr w:type="spellEnd"/>
            <w:proofErr w:type="gramEnd"/>
            <w:r w:rsidRPr="001160D4">
              <w:rPr>
                <w:rFonts w:asciiTheme="majorHAnsi" w:hAnsiTheme="majorHAnsi" w:cstheme="majorHAnsi"/>
                <w:sz w:val="22"/>
                <w:szCs w:val="22"/>
              </w:rPr>
              <w:t xml:space="preserve"> on size and scope of area.</w:t>
            </w:r>
          </w:p>
          <w:p w14:paraId="17F4AF0F" w14:textId="7ABA359D" w:rsidR="006E567B" w:rsidRPr="00883AF4" w:rsidRDefault="006E567B" w:rsidP="001160D4">
            <w:pPr>
              <w:pStyle w:val="ListParagraph"/>
              <w:ind w:left="360"/>
              <w:rPr>
                <w:rFonts w:cs="Arial"/>
                <w:color w:val="080808"/>
                <w:sz w:val="22"/>
                <w:szCs w:val="22"/>
              </w:rPr>
            </w:pPr>
          </w:p>
        </w:tc>
        <w:tc>
          <w:tcPr>
            <w:tcW w:w="912" w:type="dxa"/>
            <w:tcBorders>
              <w:top w:val="single" w:sz="8" w:space="0" w:color="auto"/>
              <w:left w:val="single" w:sz="8" w:space="0" w:color="auto"/>
              <w:bottom w:val="single" w:sz="8" w:space="0" w:color="auto"/>
              <w:right w:val="single" w:sz="8" w:space="0" w:color="auto"/>
            </w:tcBorders>
            <w:vAlign w:val="center"/>
          </w:tcPr>
          <w:p w14:paraId="2DF45A19" w14:textId="5EF245C8" w:rsidR="00A65581" w:rsidRPr="00883AF4" w:rsidRDefault="001160D4" w:rsidP="00AB7024">
            <w:pPr>
              <w:rPr>
                <w:rFonts w:cs="Arial"/>
                <w:color w:val="080808"/>
                <w:sz w:val="22"/>
              </w:rPr>
            </w:pPr>
            <w:r>
              <w:rPr>
                <w:rFonts w:cs="Arial"/>
                <w:color w:val="080808"/>
                <w:sz w:val="22"/>
              </w:rPr>
              <w:t>30</w:t>
            </w:r>
            <w:r w:rsidR="00DC71E5" w:rsidRPr="00883AF4">
              <w:rPr>
                <w:rFonts w:cs="Arial"/>
                <w:color w:val="080808"/>
                <w:sz w:val="22"/>
              </w:rPr>
              <w:t xml:space="preserve"> % </w:t>
            </w:r>
          </w:p>
        </w:tc>
      </w:tr>
      <w:tr w:rsidR="00B53A5E" w:rsidRPr="00883AF4" w14:paraId="322B7F63" w14:textId="77777777" w:rsidTr="009846CF">
        <w:tc>
          <w:tcPr>
            <w:tcW w:w="1421" w:type="dxa"/>
            <w:tcBorders>
              <w:top w:val="single" w:sz="8" w:space="0" w:color="auto"/>
              <w:left w:val="single" w:sz="8" w:space="0" w:color="auto"/>
              <w:bottom w:val="single" w:sz="8" w:space="0" w:color="auto"/>
              <w:right w:val="single" w:sz="8" w:space="0" w:color="auto"/>
            </w:tcBorders>
            <w:shd w:val="clear" w:color="auto" w:fill="auto"/>
            <w:vAlign w:val="center"/>
          </w:tcPr>
          <w:p w14:paraId="400D02EA" w14:textId="2A9E56E3" w:rsidR="00A65581" w:rsidRPr="00092CF5" w:rsidRDefault="00A65581" w:rsidP="00AB7024">
            <w:pPr>
              <w:jc w:val="center"/>
              <w:rPr>
                <w:rFonts w:cs="Arial"/>
                <w:color w:val="auto"/>
                <w:sz w:val="22"/>
              </w:rPr>
            </w:pPr>
            <w:r w:rsidRPr="00092CF5">
              <w:rPr>
                <w:rFonts w:cs="Arial"/>
                <w:color w:val="auto"/>
                <w:sz w:val="22"/>
              </w:rPr>
              <w:t>2</w:t>
            </w:r>
          </w:p>
        </w:tc>
        <w:tc>
          <w:tcPr>
            <w:tcW w:w="7573" w:type="dxa"/>
            <w:gridSpan w:val="4"/>
            <w:tcBorders>
              <w:top w:val="single" w:sz="8" w:space="0" w:color="auto"/>
              <w:left w:val="single" w:sz="8" w:space="0" w:color="auto"/>
              <w:bottom w:val="single" w:sz="8" w:space="0" w:color="auto"/>
              <w:right w:val="single" w:sz="8" w:space="0" w:color="auto"/>
            </w:tcBorders>
          </w:tcPr>
          <w:p w14:paraId="3FD2D577" w14:textId="77777777" w:rsidR="001160D4" w:rsidRPr="001160D4" w:rsidRDefault="001160D4" w:rsidP="001160D4">
            <w:pPr>
              <w:rPr>
                <w:rFonts w:asciiTheme="majorHAnsi" w:hAnsiTheme="majorHAnsi" w:cstheme="majorHAnsi"/>
                <w:sz w:val="22"/>
              </w:rPr>
            </w:pPr>
            <w:r w:rsidRPr="001160D4">
              <w:rPr>
                <w:rFonts w:asciiTheme="majorHAnsi" w:hAnsiTheme="majorHAnsi" w:cstheme="majorHAnsi"/>
                <w:sz w:val="22"/>
              </w:rPr>
              <w:t>Informing industry partners future development and direction of strategic travel through creating a range of sector leading and informing opportunities, an example being to establish a ‘living lab’ commercial (services rendered as an example) opportunities. This Living lab would contribute in brand to UoN’s global ambitions.</w:t>
            </w:r>
          </w:p>
          <w:p w14:paraId="16540E6D" w14:textId="77777777" w:rsidR="001160D4" w:rsidRPr="001160D4" w:rsidRDefault="001160D4" w:rsidP="001160D4">
            <w:pPr>
              <w:rPr>
                <w:rFonts w:asciiTheme="majorHAnsi" w:hAnsiTheme="majorHAnsi" w:cstheme="majorHAnsi"/>
                <w:sz w:val="22"/>
              </w:rPr>
            </w:pPr>
          </w:p>
          <w:p w14:paraId="31BA170F" w14:textId="77777777" w:rsidR="001160D4" w:rsidRPr="001160D4" w:rsidRDefault="001160D4" w:rsidP="001160D4">
            <w:pPr>
              <w:rPr>
                <w:rFonts w:asciiTheme="majorHAnsi" w:hAnsiTheme="majorHAnsi" w:cstheme="majorHAnsi"/>
                <w:sz w:val="22"/>
              </w:rPr>
            </w:pPr>
            <w:r w:rsidRPr="001160D4">
              <w:rPr>
                <w:rFonts w:asciiTheme="majorHAnsi" w:hAnsiTheme="majorHAnsi" w:cstheme="majorHAnsi"/>
                <w:sz w:val="22"/>
              </w:rPr>
              <w:t>Work closely with colleagues from across the University to identify opportunities for partners and to bring partners into UoN to provide services rendered, internships, sponsorships, and research opportunities. Particularly ones that drive future innovations that meet University ambitions.</w:t>
            </w:r>
          </w:p>
          <w:p w14:paraId="2102725A" w14:textId="7D3B5AC2" w:rsidR="00A65581" w:rsidRPr="001160D4" w:rsidRDefault="00DC71E5" w:rsidP="001160D4">
            <w:pPr>
              <w:rPr>
                <w:rFonts w:cs="Arial"/>
                <w:color w:val="080808"/>
                <w:sz w:val="22"/>
              </w:rPr>
            </w:pPr>
            <w:r w:rsidRPr="001160D4">
              <w:rPr>
                <w:rFonts w:cs="Arial"/>
                <w:color w:val="080808"/>
                <w:sz w:val="22"/>
              </w:rPr>
              <w:lastRenderedPageBreak/>
              <w:t xml:space="preserve"> </w:t>
            </w:r>
          </w:p>
        </w:tc>
        <w:tc>
          <w:tcPr>
            <w:tcW w:w="912" w:type="dxa"/>
            <w:tcBorders>
              <w:top w:val="single" w:sz="8" w:space="0" w:color="auto"/>
              <w:left w:val="single" w:sz="8" w:space="0" w:color="auto"/>
              <w:bottom w:val="single" w:sz="8" w:space="0" w:color="auto"/>
              <w:right w:val="single" w:sz="8" w:space="0" w:color="auto"/>
            </w:tcBorders>
            <w:vAlign w:val="center"/>
          </w:tcPr>
          <w:p w14:paraId="1DCF3B88" w14:textId="6A66D5A5" w:rsidR="00A65581" w:rsidRPr="00883AF4" w:rsidRDefault="001160D4" w:rsidP="00AB7024">
            <w:pPr>
              <w:rPr>
                <w:rFonts w:cs="Arial"/>
                <w:color w:val="080808"/>
                <w:sz w:val="22"/>
              </w:rPr>
            </w:pPr>
            <w:r>
              <w:rPr>
                <w:rFonts w:cs="Arial"/>
                <w:color w:val="080808"/>
                <w:sz w:val="22"/>
              </w:rPr>
              <w:lastRenderedPageBreak/>
              <w:t>25</w:t>
            </w:r>
            <w:r w:rsidR="00DC71E5" w:rsidRPr="00883AF4">
              <w:rPr>
                <w:rFonts w:cs="Arial"/>
                <w:color w:val="080808"/>
                <w:sz w:val="22"/>
              </w:rPr>
              <w:t xml:space="preserve"> % </w:t>
            </w:r>
          </w:p>
        </w:tc>
      </w:tr>
      <w:tr w:rsidR="00B53A5E" w:rsidRPr="00883AF4" w14:paraId="522356D8" w14:textId="77777777" w:rsidTr="009846CF">
        <w:tc>
          <w:tcPr>
            <w:tcW w:w="1421" w:type="dxa"/>
            <w:tcBorders>
              <w:top w:val="single" w:sz="8" w:space="0" w:color="auto"/>
              <w:left w:val="single" w:sz="8" w:space="0" w:color="auto"/>
              <w:bottom w:val="single" w:sz="8" w:space="0" w:color="auto"/>
              <w:right w:val="single" w:sz="8" w:space="0" w:color="auto"/>
            </w:tcBorders>
            <w:shd w:val="clear" w:color="auto" w:fill="auto"/>
            <w:vAlign w:val="center"/>
          </w:tcPr>
          <w:p w14:paraId="7C63FE89" w14:textId="357BAB2F" w:rsidR="00A65581" w:rsidRPr="00092CF5" w:rsidRDefault="00A65581" w:rsidP="00AB7024">
            <w:pPr>
              <w:jc w:val="center"/>
              <w:rPr>
                <w:rFonts w:cs="Arial"/>
                <w:color w:val="auto"/>
                <w:sz w:val="22"/>
              </w:rPr>
            </w:pPr>
            <w:r w:rsidRPr="00092CF5">
              <w:rPr>
                <w:rFonts w:cs="Arial"/>
                <w:color w:val="auto"/>
                <w:sz w:val="22"/>
              </w:rPr>
              <w:t>3</w:t>
            </w:r>
          </w:p>
        </w:tc>
        <w:tc>
          <w:tcPr>
            <w:tcW w:w="7573" w:type="dxa"/>
            <w:gridSpan w:val="4"/>
            <w:tcBorders>
              <w:top w:val="single" w:sz="8" w:space="0" w:color="auto"/>
              <w:left w:val="single" w:sz="8" w:space="0" w:color="auto"/>
              <w:bottom w:val="single" w:sz="8" w:space="0" w:color="auto"/>
              <w:right w:val="single" w:sz="8" w:space="0" w:color="auto"/>
            </w:tcBorders>
          </w:tcPr>
          <w:p w14:paraId="2402E7CB" w14:textId="77777777" w:rsidR="001160D4" w:rsidRPr="001160D4" w:rsidRDefault="001160D4" w:rsidP="001160D4">
            <w:pPr>
              <w:pStyle w:val="Header"/>
              <w:rPr>
                <w:rFonts w:asciiTheme="majorHAnsi" w:hAnsiTheme="majorHAnsi" w:cstheme="majorHAnsi"/>
                <w:sz w:val="22"/>
                <w:szCs w:val="22"/>
              </w:rPr>
            </w:pPr>
            <w:r w:rsidRPr="001160D4">
              <w:rPr>
                <w:rFonts w:asciiTheme="majorHAnsi" w:hAnsiTheme="majorHAnsi" w:cstheme="majorHAnsi"/>
                <w:sz w:val="22"/>
                <w:szCs w:val="22"/>
              </w:rPr>
              <w:t xml:space="preserve">Manage, lead and develop the Commercial and Supplier Partnerships, driving both value for money and additionality whilst maintaining the integrity of the procurement process. </w:t>
            </w:r>
          </w:p>
          <w:p w14:paraId="1E832439" w14:textId="77777777" w:rsidR="001160D4" w:rsidRPr="001160D4" w:rsidRDefault="001160D4" w:rsidP="001160D4">
            <w:pPr>
              <w:pStyle w:val="Header"/>
              <w:rPr>
                <w:rFonts w:asciiTheme="majorHAnsi" w:hAnsiTheme="majorHAnsi" w:cstheme="majorHAnsi"/>
                <w:sz w:val="22"/>
                <w:szCs w:val="22"/>
              </w:rPr>
            </w:pPr>
          </w:p>
          <w:p w14:paraId="28117181" w14:textId="77777777" w:rsidR="001160D4" w:rsidRPr="001160D4" w:rsidRDefault="001160D4" w:rsidP="001160D4">
            <w:pPr>
              <w:pStyle w:val="Header"/>
              <w:rPr>
                <w:rFonts w:asciiTheme="majorHAnsi" w:hAnsiTheme="majorHAnsi" w:cstheme="majorHAnsi"/>
                <w:sz w:val="22"/>
                <w:szCs w:val="22"/>
              </w:rPr>
            </w:pPr>
            <w:r w:rsidRPr="001160D4">
              <w:rPr>
                <w:rFonts w:asciiTheme="majorHAnsi" w:hAnsiTheme="majorHAnsi" w:cstheme="majorHAnsi"/>
                <w:sz w:val="22"/>
                <w:szCs w:val="22"/>
              </w:rPr>
              <w:t xml:space="preserve">Deliver regular </w:t>
            </w:r>
            <w:proofErr w:type="spellStart"/>
            <w:r w:rsidRPr="001160D4">
              <w:rPr>
                <w:rFonts w:asciiTheme="majorHAnsi" w:hAnsiTheme="majorHAnsi" w:cstheme="majorHAnsi"/>
                <w:sz w:val="22"/>
                <w:szCs w:val="22"/>
              </w:rPr>
              <w:t>cpd</w:t>
            </w:r>
            <w:proofErr w:type="spellEnd"/>
            <w:r w:rsidRPr="001160D4">
              <w:rPr>
                <w:rFonts w:asciiTheme="majorHAnsi" w:hAnsiTheme="majorHAnsi" w:cstheme="majorHAnsi"/>
                <w:sz w:val="22"/>
                <w:szCs w:val="22"/>
              </w:rPr>
              <w:t xml:space="preserve"> to support the University procurement leads to feel confident in commercial contracting and the concept of commercial tension. </w:t>
            </w:r>
          </w:p>
          <w:p w14:paraId="403C30B0" w14:textId="77777777" w:rsidR="001160D4" w:rsidRPr="001160D4" w:rsidRDefault="001160D4" w:rsidP="001160D4">
            <w:pPr>
              <w:pStyle w:val="Header"/>
              <w:rPr>
                <w:rFonts w:asciiTheme="majorHAnsi" w:hAnsiTheme="majorHAnsi" w:cstheme="majorHAnsi"/>
                <w:sz w:val="22"/>
                <w:szCs w:val="22"/>
              </w:rPr>
            </w:pPr>
          </w:p>
          <w:p w14:paraId="6024AD12" w14:textId="77777777" w:rsidR="001160D4" w:rsidRDefault="001160D4" w:rsidP="001160D4">
            <w:pPr>
              <w:pStyle w:val="Header"/>
              <w:rPr>
                <w:rFonts w:ascii="Verdana" w:hAnsi="Verdana"/>
                <w:sz w:val="20"/>
                <w:szCs w:val="20"/>
              </w:rPr>
            </w:pPr>
            <w:proofErr w:type="spellStart"/>
            <w:r w:rsidRPr="001160D4">
              <w:rPr>
                <w:rFonts w:asciiTheme="majorHAnsi" w:hAnsiTheme="majorHAnsi" w:cstheme="majorHAnsi"/>
                <w:sz w:val="22"/>
                <w:szCs w:val="22"/>
              </w:rPr>
              <w:t>Utilising</w:t>
            </w:r>
            <w:proofErr w:type="spellEnd"/>
            <w:r w:rsidRPr="001160D4">
              <w:rPr>
                <w:rFonts w:asciiTheme="majorHAnsi" w:hAnsiTheme="majorHAnsi" w:cstheme="majorHAnsi"/>
                <w:sz w:val="22"/>
                <w:szCs w:val="22"/>
              </w:rPr>
              <w:t xml:space="preserve"> UoN structures in </w:t>
            </w:r>
            <w:proofErr w:type="gramStart"/>
            <w:r w:rsidRPr="001160D4">
              <w:rPr>
                <w:rFonts w:asciiTheme="majorHAnsi" w:hAnsiTheme="majorHAnsi" w:cstheme="majorHAnsi"/>
                <w:sz w:val="22"/>
                <w:szCs w:val="22"/>
              </w:rPr>
              <w:t>place</w:t>
            </w:r>
            <w:proofErr w:type="gramEnd"/>
            <w:r w:rsidRPr="001160D4">
              <w:rPr>
                <w:rFonts w:asciiTheme="majorHAnsi" w:hAnsiTheme="majorHAnsi" w:cstheme="majorHAnsi"/>
                <w:sz w:val="22"/>
                <w:szCs w:val="22"/>
              </w:rPr>
              <w:t xml:space="preserve"> such as </w:t>
            </w:r>
            <w:proofErr w:type="spellStart"/>
            <w:r w:rsidRPr="001160D4">
              <w:rPr>
                <w:rFonts w:asciiTheme="majorHAnsi" w:hAnsiTheme="majorHAnsi" w:cstheme="majorHAnsi"/>
                <w:sz w:val="22"/>
                <w:szCs w:val="22"/>
              </w:rPr>
              <w:t>UoNO</w:t>
            </w:r>
            <w:proofErr w:type="spellEnd"/>
            <w:r w:rsidRPr="001160D4">
              <w:rPr>
                <w:rFonts w:asciiTheme="majorHAnsi" w:hAnsiTheme="majorHAnsi" w:cstheme="majorHAnsi"/>
                <w:sz w:val="22"/>
                <w:szCs w:val="22"/>
              </w:rPr>
              <w:t xml:space="preserve"> to provide platforms for partners and wider market</w:t>
            </w:r>
            <w:r>
              <w:rPr>
                <w:rFonts w:ascii="Verdana" w:hAnsi="Verdana"/>
                <w:sz w:val="20"/>
                <w:szCs w:val="20"/>
              </w:rPr>
              <w:t xml:space="preserve">. </w:t>
            </w:r>
          </w:p>
          <w:p w14:paraId="517A21E1" w14:textId="4B14A30E" w:rsidR="00A65581" w:rsidRPr="001160D4" w:rsidRDefault="00DC71E5" w:rsidP="001160D4">
            <w:pPr>
              <w:rPr>
                <w:rFonts w:cs="Arial"/>
                <w:color w:val="080808"/>
                <w:sz w:val="22"/>
              </w:rPr>
            </w:pPr>
            <w:r w:rsidRPr="001160D4">
              <w:rPr>
                <w:rFonts w:cs="Arial"/>
                <w:color w:val="080808"/>
                <w:sz w:val="22"/>
              </w:rPr>
              <w:t xml:space="preserve"> </w:t>
            </w:r>
          </w:p>
        </w:tc>
        <w:tc>
          <w:tcPr>
            <w:tcW w:w="912" w:type="dxa"/>
            <w:tcBorders>
              <w:top w:val="single" w:sz="8" w:space="0" w:color="auto"/>
              <w:left w:val="single" w:sz="8" w:space="0" w:color="auto"/>
              <w:bottom w:val="single" w:sz="8" w:space="0" w:color="auto"/>
              <w:right w:val="single" w:sz="8" w:space="0" w:color="auto"/>
            </w:tcBorders>
            <w:vAlign w:val="center"/>
          </w:tcPr>
          <w:p w14:paraId="27786E11" w14:textId="60115241" w:rsidR="00A65581" w:rsidRPr="00883AF4" w:rsidRDefault="001160D4" w:rsidP="00AB7024">
            <w:pPr>
              <w:rPr>
                <w:rFonts w:cs="Arial"/>
                <w:color w:val="080808"/>
                <w:sz w:val="22"/>
              </w:rPr>
            </w:pPr>
            <w:r>
              <w:rPr>
                <w:rFonts w:cs="Arial"/>
                <w:color w:val="080808"/>
                <w:sz w:val="22"/>
              </w:rPr>
              <w:t>15</w:t>
            </w:r>
            <w:r w:rsidR="00DC71E5" w:rsidRPr="00883AF4">
              <w:rPr>
                <w:rFonts w:cs="Arial"/>
                <w:color w:val="080808"/>
                <w:sz w:val="22"/>
              </w:rPr>
              <w:t xml:space="preserve"> % </w:t>
            </w:r>
          </w:p>
        </w:tc>
      </w:tr>
      <w:tr w:rsidR="00B53A5E" w:rsidRPr="00883AF4" w14:paraId="6AD5EC08" w14:textId="77777777" w:rsidTr="009846CF">
        <w:tc>
          <w:tcPr>
            <w:tcW w:w="1421" w:type="dxa"/>
            <w:tcBorders>
              <w:top w:val="single" w:sz="8" w:space="0" w:color="auto"/>
              <w:left w:val="single" w:sz="8" w:space="0" w:color="auto"/>
              <w:bottom w:val="single" w:sz="8" w:space="0" w:color="auto"/>
              <w:right w:val="single" w:sz="8" w:space="0" w:color="auto"/>
            </w:tcBorders>
            <w:shd w:val="clear" w:color="auto" w:fill="auto"/>
            <w:vAlign w:val="center"/>
          </w:tcPr>
          <w:p w14:paraId="2EAC5E62" w14:textId="64630569" w:rsidR="00A65581" w:rsidRPr="00092CF5" w:rsidRDefault="00A65581" w:rsidP="00AB7024">
            <w:pPr>
              <w:jc w:val="center"/>
              <w:rPr>
                <w:rFonts w:cs="Arial"/>
                <w:color w:val="auto"/>
                <w:sz w:val="22"/>
              </w:rPr>
            </w:pPr>
            <w:r w:rsidRPr="00092CF5">
              <w:rPr>
                <w:rFonts w:cs="Arial"/>
                <w:color w:val="auto"/>
                <w:sz w:val="22"/>
              </w:rPr>
              <w:t>4</w:t>
            </w:r>
          </w:p>
        </w:tc>
        <w:tc>
          <w:tcPr>
            <w:tcW w:w="7573" w:type="dxa"/>
            <w:gridSpan w:val="4"/>
            <w:tcBorders>
              <w:top w:val="single" w:sz="8" w:space="0" w:color="auto"/>
              <w:left w:val="single" w:sz="8" w:space="0" w:color="auto"/>
              <w:bottom w:val="single" w:sz="8" w:space="0" w:color="auto"/>
              <w:right w:val="single" w:sz="8" w:space="0" w:color="auto"/>
            </w:tcBorders>
          </w:tcPr>
          <w:p w14:paraId="7F5941AF" w14:textId="77777777" w:rsidR="001160D4" w:rsidRPr="001160D4" w:rsidRDefault="001160D4" w:rsidP="001160D4">
            <w:pPr>
              <w:spacing w:before="129" w:line="259" w:lineRule="exact"/>
              <w:textAlignment w:val="baseline"/>
              <w:rPr>
                <w:rFonts w:asciiTheme="majorHAnsi" w:eastAsia="Arial" w:hAnsiTheme="majorHAnsi" w:cstheme="majorHAnsi"/>
                <w:bCs/>
                <w:color w:val="000000"/>
                <w:sz w:val="22"/>
              </w:rPr>
            </w:pPr>
            <w:r w:rsidRPr="001160D4">
              <w:rPr>
                <w:rFonts w:asciiTheme="majorHAnsi" w:eastAsia="Arial" w:hAnsiTheme="majorHAnsi" w:cstheme="majorHAnsi"/>
                <w:bCs/>
                <w:color w:val="000000"/>
                <w:sz w:val="22"/>
              </w:rPr>
              <w:t>Strategic Supplier Relationship Management:</w:t>
            </w:r>
          </w:p>
          <w:p w14:paraId="1E39C000" w14:textId="77777777" w:rsidR="001160D4" w:rsidRPr="001160D4" w:rsidRDefault="001160D4" w:rsidP="001160D4">
            <w:pPr>
              <w:pStyle w:val="Header"/>
              <w:rPr>
                <w:rFonts w:asciiTheme="majorHAnsi" w:hAnsiTheme="majorHAnsi" w:cstheme="majorHAnsi"/>
                <w:sz w:val="22"/>
                <w:szCs w:val="22"/>
              </w:rPr>
            </w:pPr>
            <w:r w:rsidRPr="001160D4">
              <w:rPr>
                <w:rFonts w:asciiTheme="majorHAnsi" w:eastAsia="Arial" w:hAnsiTheme="majorHAnsi" w:cstheme="majorHAnsi"/>
                <w:color w:val="000000"/>
                <w:sz w:val="22"/>
                <w:szCs w:val="22"/>
              </w:rPr>
              <w:t xml:space="preserve">Ensure that the University is always receiving value for money from providers working with the University to put in place the best arrangements with suppliers and ensuring that they are strategically </w:t>
            </w:r>
            <w:r w:rsidRPr="001160D4">
              <w:rPr>
                <w:rFonts w:asciiTheme="majorHAnsi" w:hAnsiTheme="majorHAnsi" w:cstheme="majorHAnsi"/>
                <w:sz w:val="22"/>
                <w:szCs w:val="22"/>
              </w:rPr>
              <w:t xml:space="preserve">managed to </w:t>
            </w:r>
            <w:proofErr w:type="spellStart"/>
            <w:r w:rsidRPr="001160D4">
              <w:rPr>
                <w:rFonts w:asciiTheme="majorHAnsi" w:hAnsiTheme="majorHAnsi" w:cstheme="majorHAnsi"/>
                <w:sz w:val="22"/>
                <w:szCs w:val="22"/>
              </w:rPr>
              <w:t>realise</w:t>
            </w:r>
            <w:proofErr w:type="spellEnd"/>
            <w:r w:rsidRPr="001160D4">
              <w:rPr>
                <w:rFonts w:asciiTheme="majorHAnsi" w:hAnsiTheme="majorHAnsi" w:cstheme="majorHAnsi"/>
                <w:sz w:val="22"/>
                <w:szCs w:val="22"/>
              </w:rPr>
              <w:t xml:space="preserve"> maximum value.</w:t>
            </w:r>
          </w:p>
          <w:p w14:paraId="2887895B" w14:textId="77777777" w:rsidR="001160D4" w:rsidRPr="001160D4" w:rsidRDefault="001160D4" w:rsidP="001160D4">
            <w:pPr>
              <w:pStyle w:val="Header"/>
              <w:rPr>
                <w:rFonts w:asciiTheme="majorHAnsi" w:hAnsiTheme="majorHAnsi" w:cstheme="majorHAnsi"/>
                <w:sz w:val="22"/>
                <w:szCs w:val="22"/>
              </w:rPr>
            </w:pPr>
          </w:p>
          <w:p w14:paraId="72AD3B3A" w14:textId="77777777" w:rsidR="001160D4" w:rsidRPr="001160D4" w:rsidRDefault="001160D4" w:rsidP="001160D4">
            <w:pPr>
              <w:pStyle w:val="Header"/>
              <w:rPr>
                <w:rFonts w:asciiTheme="majorHAnsi" w:hAnsiTheme="majorHAnsi" w:cstheme="majorHAnsi"/>
                <w:sz w:val="22"/>
                <w:szCs w:val="22"/>
              </w:rPr>
            </w:pPr>
            <w:r w:rsidRPr="001160D4">
              <w:rPr>
                <w:rFonts w:asciiTheme="majorHAnsi" w:hAnsiTheme="majorHAnsi" w:cstheme="majorHAnsi"/>
                <w:sz w:val="22"/>
                <w:szCs w:val="22"/>
              </w:rPr>
              <w:t xml:space="preserve">Lead the Supplier Relationship Management </w:t>
            </w:r>
            <w:proofErr w:type="spellStart"/>
            <w:r w:rsidRPr="001160D4">
              <w:rPr>
                <w:rFonts w:asciiTheme="majorHAnsi" w:hAnsiTheme="majorHAnsi" w:cstheme="majorHAnsi"/>
                <w:sz w:val="22"/>
                <w:szCs w:val="22"/>
              </w:rPr>
              <w:t>programme</w:t>
            </w:r>
            <w:proofErr w:type="spellEnd"/>
            <w:r w:rsidRPr="001160D4">
              <w:rPr>
                <w:rFonts w:asciiTheme="majorHAnsi" w:hAnsiTheme="majorHAnsi" w:cstheme="majorHAnsi"/>
                <w:sz w:val="22"/>
                <w:szCs w:val="22"/>
              </w:rPr>
              <w:t xml:space="preserve"> working with the University’s Procurement team to develop and deliver the multi-</w:t>
            </w:r>
            <w:proofErr w:type="spellStart"/>
            <w:proofErr w:type="gramStart"/>
            <w:r w:rsidRPr="001160D4">
              <w:rPr>
                <w:rFonts w:asciiTheme="majorHAnsi" w:hAnsiTheme="majorHAnsi" w:cstheme="majorHAnsi"/>
                <w:sz w:val="22"/>
                <w:szCs w:val="22"/>
              </w:rPr>
              <w:t>yearimprovement</w:t>
            </w:r>
            <w:proofErr w:type="spellEnd"/>
            <w:proofErr w:type="gramEnd"/>
            <w:r w:rsidRPr="001160D4">
              <w:rPr>
                <w:rFonts w:asciiTheme="majorHAnsi" w:hAnsiTheme="majorHAnsi" w:cstheme="majorHAnsi"/>
                <w:sz w:val="22"/>
                <w:szCs w:val="22"/>
              </w:rPr>
              <w:t xml:space="preserve"> plan. Produce the SRM Board packs to enable effective debate, challenge and decision making led by data.</w:t>
            </w:r>
          </w:p>
          <w:p w14:paraId="7AC611BC" w14:textId="77777777" w:rsidR="001160D4" w:rsidRPr="001160D4" w:rsidRDefault="001160D4" w:rsidP="001160D4">
            <w:pPr>
              <w:pStyle w:val="Header"/>
              <w:rPr>
                <w:rFonts w:asciiTheme="majorHAnsi" w:hAnsiTheme="majorHAnsi" w:cstheme="majorHAnsi"/>
                <w:sz w:val="22"/>
                <w:szCs w:val="22"/>
              </w:rPr>
            </w:pPr>
          </w:p>
          <w:p w14:paraId="1BA34845" w14:textId="77777777" w:rsidR="001160D4" w:rsidRPr="001160D4" w:rsidRDefault="001160D4" w:rsidP="001160D4">
            <w:pPr>
              <w:pStyle w:val="Header"/>
              <w:rPr>
                <w:rFonts w:asciiTheme="majorHAnsi" w:hAnsiTheme="majorHAnsi" w:cstheme="majorHAnsi"/>
                <w:sz w:val="22"/>
                <w:szCs w:val="22"/>
              </w:rPr>
            </w:pPr>
            <w:r w:rsidRPr="001160D4">
              <w:rPr>
                <w:rFonts w:asciiTheme="majorHAnsi" w:hAnsiTheme="majorHAnsi" w:cstheme="majorHAnsi"/>
                <w:sz w:val="22"/>
                <w:szCs w:val="22"/>
              </w:rPr>
              <w:t>Lead the relationship management for strategic commercial partners e.g. on Accommodation. Produce briefing packs for Exec leads for the partnerships to inform effective Top-to-Top reviews.</w:t>
            </w:r>
          </w:p>
          <w:p w14:paraId="621832FD" w14:textId="77777777" w:rsidR="001160D4" w:rsidRPr="001160D4" w:rsidRDefault="001160D4" w:rsidP="001160D4">
            <w:pPr>
              <w:pStyle w:val="Header"/>
              <w:rPr>
                <w:rFonts w:asciiTheme="majorHAnsi" w:hAnsiTheme="majorHAnsi" w:cstheme="majorHAnsi"/>
                <w:sz w:val="22"/>
                <w:szCs w:val="22"/>
              </w:rPr>
            </w:pPr>
          </w:p>
          <w:p w14:paraId="55690F64" w14:textId="77777777" w:rsidR="001160D4" w:rsidRPr="001160D4" w:rsidRDefault="001160D4" w:rsidP="001160D4">
            <w:pPr>
              <w:pStyle w:val="Header"/>
              <w:rPr>
                <w:rFonts w:asciiTheme="majorHAnsi" w:hAnsiTheme="majorHAnsi" w:cstheme="majorHAnsi"/>
                <w:sz w:val="22"/>
                <w:szCs w:val="22"/>
              </w:rPr>
            </w:pPr>
            <w:r w:rsidRPr="001160D4">
              <w:rPr>
                <w:rFonts w:asciiTheme="majorHAnsi" w:hAnsiTheme="majorHAnsi" w:cstheme="majorHAnsi"/>
                <w:sz w:val="22"/>
                <w:szCs w:val="22"/>
              </w:rPr>
              <w:t>Cultivate new relationships in the market for the future.</w:t>
            </w:r>
          </w:p>
          <w:p w14:paraId="7088358E" w14:textId="138D7683" w:rsidR="005C2A27" w:rsidRPr="005C2A27" w:rsidRDefault="005C2A27" w:rsidP="005C2A27">
            <w:pPr>
              <w:rPr>
                <w:b/>
                <w:color w:val="1B2A6B" w:themeColor="accent2"/>
                <w:sz w:val="22"/>
              </w:rPr>
            </w:pPr>
          </w:p>
        </w:tc>
        <w:tc>
          <w:tcPr>
            <w:tcW w:w="912" w:type="dxa"/>
            <w:tcBorders>
              <w:top w:val="single" w:sz="8" w:space="0" w:color="auto"/>
              <w:left w:val="single" w:sz="8" w:space="0" w:color="auto"/>
              <w:bottom w:val="single" w:sz="8" w:space="0" w:color="auto"/>
              <w:right w:val="single" w:sz="8" w:space="0" w:color="auto"/>
            </w:tcBorders>
            <w:vAlign w:val="center"/>
          </w:tcPr>
          <w:p w14:paraId="025DFD95" w14:textId="070FC90D" w:rsidR="000D0993" w:rsidRPr="00883AF4" w:rsidRDefault="001160D4" w:rsidP="00AB7024">
            <w:pPr>
              <w:rPr>
                <w:rFonts w:cs="Arial"/>
                <w:color w:val="080808"/>
                <w:sz w:val="22"/>
              </w:rPr>
            </w:pPr>
            <w:r>
              <w:rPr>
                <w:rFonts w:cs="Arial"/>
                <w:color w:val="080808"/>
                <w:sz w:val="22"/>
              </w:rPr>
              <w:t xml:space="preserve">10 </w:t>
            </w:r>
            <w:r w:rsidR="00DC71E5" w:rsidRPr="00883AF4">
              <w:rPr>
                <w:rFonts w:cs="Arial"/>
                <w:color w:val="080808"/>
                <w:sz w:val="22"/>
              </w:rPr>
              <w:t xml:space="preserve">% </w:t>
            </w:r>
          </w:p>
        </w:tc>
      </w:tr>
      <w:tr w:rsidR="001160D4" w:rsidRPr="00883AF4" w14:paraId="086FFB9E" w14:textId="77777777" w:rsidTr="009846CF">
        <w:tc>
          <w:tcPr>
            <w:tcW w:w="1421" w:type="dxa"/>
            <w:tcBorders>
              <w:top w:val="single" w:sz="8" w:space="0" w:color="auto"/>
              <w:left w:val="single" w:sz="8" w:space="0" w:color="auto"/>
              <w:bottom w:val="single" w:sz="8" w:space="0" w:color="auto"/>
              <w:right w:val="single" w:sz="8" w:space="0" w:color="auto"/>
            </w:tcBorders>
            <w:shd w:val="clear" w:color="auto" w:fill="auto"/>
            <w:vAlign w:val="center"/>
          </w:tcPr>
          <w:p w14:paraId="183A1711" w14:textId="03A0AEE0" w:rsidR="001160D4" w:rsidRPr="00092CF5" w:rsidRDefault="001160D4" w:rsidP="00AB7024">
            <w:pPr>
              <w:jc w:val="center"/>
              <w:rPr>
                <w:rFonts w:cs="Arial"/>
                <w:color w:val="auto"/>
                <w:sz w:val="22"/>
              </w:rPr>
            </w:pPr>
            <w:r>
              <w:rPr>
                <w:rFonts w:cs="Arial"/>
                <w:color w:val="auto"/>
                <w:sz w:val="22"/>
              </w:rPr>
              <w:t>5</w:t>
            </w:r>
          </w:p>
        </w:tc>
        <w:tc>
          <w:tcPr>
            <w:tcW w:w="7573" w:type="dxa"/>
            <w:gridSpan w:val="4"/>
            <w:tcBorders>
              <w:top w:val="single" w:sz="8" w:space="0" w:color="auto"/>
              <w:left w:val="single" w:sz="8" w:space="0" w:color="auto"/>
              <w:bottom w:val="single" w:sz="8" w:space="0" w:color="auto"/>
              <w:right w:val="single" w:sz="8" w:space="0" w:color="auto"/>
            </w:tcBorders>
          </w:tcPr>
          <w:p w14:paraId="22E6E390" w14:textId="77777777" w:rsidR="001160D4" w:rsidRDefault="001160D4" w:rsidP="001160D4">
            <w:pPr>
              <w:rPr>
                <w:rFonts w:ascii="Verdana" w:hAnsi="Verdana"/>
                <w:szCs w:val="20"/>
              </w:rPr>
            </w:pPr>
            <w:r w:rsidRPr="001160D4">
              <w:rPr>
                <w:rFonts w:asciiTheme="majorHAnsi" w:hAnsiTheme="majorHAnsi" w:cstheme="majorHAnsi"/>
                <w:sz w:val="22"/>
              </w:rPr>
              <w:t>Through regular horizon scanning and understanding sector trends, ensure that the approach to commercial partnerships is ahead of the HE sector as well as other respected industry bodies. An example of a strand of this will be to identify and deliver “Industry” Specialists – for e.g. National Governing Bodies of Sport to deliver sector leading and informing outputs in the form of research or teaching</w:t>
            </w:r>
            <w:r>
              <w:rPr>
                <w:rFonts w:ascii="Verdana" w:hAnsi="Verdana"/>
                <w:szCs w:val="20"/>
              </w:rPr>
              <w:t>.</w:t>
            </w:r>
          </w:p>
          <w:p w14:paraId="0793B029" w14:textId="77777777" w:rsidR="001160D4" w:rsidRPr="00883AF4" w:rsidRDefault="001160D4" w:rsidP="00AB7024">
            <w:pPr>
              <w:rPr>
                <w:rFonts w:cs="Arial"/>
                <w:b/>
                <w:color w:val="080808"/>
                <w:sz w:val="22"/>
              </w:rPr>
            </w:pPr>
          </w:p>
        </w:tc>
        <w:tc>
          <w:tcPr>
            <w:tcW w:w="912" w:type="dxa"/>
            <w:tcBorders>
              <w:top w:val="single" w:sz="8" w:space="0" w:color="auto"/>
              <w:left w:val="single" w:sz="8" w:space="0" w:color="auto"/>
              <w:bottom w:val="single" w:sz="8" w:space="0" w:color="auto"/>
              <w:right w:val="single" w:sz="8" w:space="0" w:color="auto"/>
            </w:tcBorders>
            <w:vAlign w:val="center"/>
          </w:tcPr>
          <w:p w14:paraId="47D9C539" w14:textId="14A43DDF" w:rsidR="001160D4" w:rsidRPr="00883AF4" w:rsidRDefault="001160D4" w:rsidP="00AB7024">
            <w:pPr>
              <w:rPr>
                <w:rFonts w:cs="Arial"/>
                <w:color w:val="080808"/>
                <w:sz w:val="22"/>
              </w:rPr>
            </w:pPr>
            <w:r>
              <w:rPr>
                <w:rFonts w:cs="Arial"/>
                <w:color w:val="080808"/>
                <w:sz w:val="22"/>
              </w:rPr>
              <w:t>5 %</w:t>
            </w:r>
          </w:p>
        </w:tc>
      </w:tr>
      <w:tr w:rsidR="001160D4" w:rsidRPr="00883AF4" w14:paraId="52C648F9" w14:textId="77777777" w:rsidTr="009846CF">
        <w:tc>
          <w:tcPr>
            <w:tcW w:w="1421" w:type="dxa"/>
            <w:tcBorders>
              <w:top w:val="single" w:sz="8" w:space="0" w:color="auto"/>
              <w:left w:val="single" w:sz="8" w:space="0" w:color="auto"/>
              <w:bottom w:val="single" w:sz="8" w:space="0" w:color="auto"/>
              <w:right w:val="single" w:sz="8" w:space="0" w:color="auto"/>
            </w:tcBorders>
            <w:shd w:val="clear" w:color="auto" w:fill="auto"/>
            <w:vAlign w:val="center"/>
          </w:tcPr>
          <w:p w14:paraId="00A21173" w14:textId="1BEA687A" w:rsidR="001160D4" w:rsidRDefault="001160D4" w:rsidP="00AB7024">
            <w:pPr>
              <w:jc w:val="center"/>
              <w:rPr>
                <w:rFonts w:cs="Arial"/>
                <w:color w:val="auto"/>
                <w:sz w:val="22"/>
              </w:rPr>
            </w:pPr>
            <w:r>
              <w:rPr>
                <w:rFonts w:cs="Arial"/>
                <w:color w:val="auto"/>
                <w:sz w:val="22"/>
              </w:rPr>
              <w:t>6</w:t>
            </w:r>
          </w:p>
        </w:tc>
        <w:tc>
          <w:tcPr>
            <w:tcW w:w="7573" w:type="dxa"/>
            <w:gridSpan w:val="4"/>
            <w:tcBorders>
              <w:top w:val="single" w:sz="8" w:space="0" w:color="auto"/>
              <w:left w:val="single" w:sz="8" w:space="0" w:color="auto"/>
              <w:bottom w:val="single" w:sz="8" w:space="0" w:color="auto"/>
              <w:right w:val="single" w:sz="8" w:space="0" w:color="auto"/>
            </w:tcBorders>
          </w:tcPr>
          <w:p w14:paraId="6B3717F7" w14:textId="77777777" w:rsidR="001160D4" w:rsidRPr="001160D4" w:rsidRDefault="001160D4" w:rsidP="001160D4">
            <w:pPr>
              <w:rPr>
                <w:rFonts w:asciiTheme="majorHAnsi" w:hAnsiTheme="majorHAnsi" w:cstheme="majorHAnsi"/>
                <w:sz w:val="22"/>
              </w:rPr>
            </w:pPr>
            <w:r w:rsidRPr="001160D4">
              <w:rPr>
                <w:rFonts w:asciiTheme="majorHAnsi" w:hAnsiTheme="majorHAnsi" w:cstheme="majorHAnsi"/>
                <w:sz w:val="22"/>
              </w:rPr>
              <w:t xml:space="preserve">Drive student employment and learning opportunities across all partnerships to increase employability and pathways for different industries. </w:t>
            </w:r>
          </w:p>
          <w:p w14:paraId="3B9F51AC" w14:textId="77777777" w:rsidR="001160D4" w:rsidRPr="001160D4" w:rsidRDefault="001160D4" w:rsidP="001160D4">
            <w:pPr>
              <w:rPr>
                <w:rFonts w:asciiTheme="majorHAnsi" w:hAnsiTheme="majorHAnsi" w:cstheme="majorHAnsi"/>
                <w:sz w:val="22"/>
              </w:rPr>
            </w:pPr>
          </w:p>
          <w:p w14:paraId="6A0CFF89" w14:textId="77777777" w:rsidR="001160D4" w:rsidRPr="001160D4" w:rsidRDefault="001160D4" w:rsidP="001160D4">
            <w:pPr>
              <w:rPr>
                <w:rFonts w:asciiTheme="majorHAnsi" w:hAnsiTheme="majorHAnsi" w:cstheme="majorHAnsi"/>
                <w:sz w:val="22"/>
              </w:rPr>
            </w:pPr>
            <w:r w:rsidRPr="001160D4">
              <w:rPr>
                <w:rFonts w:asciiTheme="majorHAnsi" w:hAnsiTheme="majorHAnsi" w:cstheme="majorHAnsi"/>
                <w:sz w:val="22"/>
              </w:rPr>
              <w:t xml:space="preserve">Developing accelerator programmes with core faculties and linking into the Institute of Work Based Learning (IWBL). </w:t>
            </w:r>
          </w:p>
          <w:p w14:paraId="64842C49" w14:textId="77777777" w:rsidR="001160D4" w:rsidRPr="001160D4" w:rsidRDefault="001160D4" w:rsidP="001160D4">
            <w:pPr>
              <w:rPr>
                <w:rFonts w:asciiTheme="majorHAnsi" w:hAnsiTheme="majorHAnsi" w:cstheme="majorHAnsi"/>
                <w:sz w:val="22"/>
              </w:rPr>
            </w:pPr>
          </w:p>
        </w:tc>
        <w:tc>
          <w:tcPr>
            <w:tcW w:w="912" w:type="dxa"/>
            <w:tcBorders>
              <w:top w:val="single" w:sz="8" w:space="0" w:color="auto"/>
              <w:left w:val="single" w:sz="8" w:space="0" w:color="auto"/>
              <w:bottom w:val="single" w:sz="8" w:space="0" w:color="auto"/>
              <w:right w:val="single" w:sz="8" w:space="0" w:color="auto"/>
            </w:tcBorders>
            <w:vAlign w:val="center"/>
          </w:tcPr>
          <w:p w14:paraId="3DA3DF9C" w14:textId="4097385F" w:rsidR="001160D4" w:rsidRDefault="001160D4" w:rsidP="00AB7024">
            <w:pPr>
              <w:rPr>
                <w:rFonts w:cs="Arial"/>
                <w:color w:val="080808"/>
                <w:sz w:val="22"/>
              </w:rPr>
            </w:pPr>
            <w:r>
              <w:rPr>
                <w:rFonts w:cs="Arial"/>
                <w:color w:val="080808"/>
                <w:sz w:val="22"/>
              </w:rPr>
              <w:t>5 %</w:t>
            </w:r>
          </w:p>
        </w:tc>
      </w:tr>
      <w:tr w:rsidR="001160D4" w:rsidRPr="00883AF4" w14:paraId="06ADB1F9" w14:textId="77777777" w:rsidTr="009846CF">
        <w:tc>
          <w:tcPr>
            <w:tcW w:w="1421" w:type="dxa"/>
            <w:tcBorders>
              <w:top w:val="single" w:sz="8" w:space="0" w:color="auto"/>
              <w:left w:val="single" w:sz="8" w:space="0" w:color="auto"/>
              <w:bottom w:val="single" w:sz="8" w:space="0" w:color="auto"/>
              <w:right w:val="single" w:sz="8" w:space="0" w:color="auto"/>
            </w:tcBorders>
            <w:shd w:val="clear" w:color="auto" w:fill="auto"/>
            <w:vAlign w:val="center"/>
          </w:tcPr>
          <w:p w14:paraId="602810D5" w14:textId="50914804" w:rsidR="001160D4" w:rsidRDefault="001160D4" w:rsidP="00AB7024">
            <w:pPr>
              <w:jc w:val="center"/>
              <w:rPr>
                <w:rFonts w:cs="Arial"/>
                <w:color w:val="auto"/>
                <w:sz w:val="22"/>
              </w:rPr>
            </w:pPr>
            <w:r>
              <w:rPr>
                <w:rFonts w:cs="Arial"/>
                <w:color w:val="auto"/>
                <w:sz w:val="22"/>
              </w:rPr>
              <w:t>7</w:t>
            </w:r>
          </w:p>
        </w:tc>
        <w:tc>
          <w:tcPr>
            <w:tcW w:w="7573" w:type="dxa"/>
            <w:gridSpan w:val="4"/>
            <w:tcBorders>
              <w:top w:val="single" w:sz="8" w:space="0" w:color="auto"/>
              <w:left w:val="single" w:sz="8" w:space="0" w:color="auto"/>
              <w:bottom w:val="single" w:sz="8" w:space="0" w:color="auto"/>
              <w:right w:val="single" w:sz="8" w:space="0" w:color="auto"/>
            </w:tcBorders>
          </w:tcPr>
          <w:p w14:paraId="4C66A63F" w14:textId="19048D90" w:rsidR="001160D4" w:rsidRPr="001160D4" w:rsidRDefault="001160D4" w:rsidP="001160D4">
            <w:pPr>
              <w:rPr>
                <w:rFonts w:asciiTheme="majorHAnsi" w:hAnsiTheme="majorHAnsi" w:cstheme="majorHAnsi"/>
                <w:sz w:val="22"/>
              </w:rPr>
            </w:pPr>
            <w:r w:rsidRPr="001160D4">
              <w:rPr>
                <w:rFonts w:asciiTheme="majorHAnsi" w:hAnsiTheme="majorHAnsi" w:cstheme="majorHAnsi"/>
                <w:sz w:val="22"/>
              </w:rPr>
              <w:t>To drive against Commercial targets increased value and income into the University.</w:t>
            </w:r>
          </w:p>
          <w:p w14:paraId="7C1A9C08" w14:textId="77777777" w:rsidR="001160D4" w:rsidRPr="001160D4" w:rsidRDefault="001160D4" w:rsidP="001160D4">
            <w:pPr>
              <w:rPr>
                <w:rFonts w:asciiTheme="majorHAnsi" w:hAnsiTheme="majorHAnsi" w:cstheme="majorHAnsi"/>
                <w:sz w:val="22"/>
              </w:rPr>
            </w:pPr>
          </w:p>
        </w:tc>
        <w:tc>
          <w:tcPr>
            <w:tcW w:w="912" w:type="dxa"/>
            <w:tcBorders>
              <w:top w:val="single" w:sz="8" w:space="0" w:color="auto"/>
              <w:left w:val="single" w:sz="8" w:space="0" w:color="auto"/>
              <w:bottom w:val="single" w:sz="8" w:space="0" w:color="auto"/>
              <w:right w:val="single" w:sz="8" w:space="0" w:color="auto"/>
            </w:tcBorders>
            <w:vAlign w:val="center"/>
          </w:tcPr>
          <w:p w14:paraId="23E0EB40" w14:textId="396CE2AC" w:rsidR="001160D4" w:rsidRDefault="001160D4" w:rsidP="00AB7024">
            <w:pPr>
              <w:rPr>
                <w:rFonts w:cs="Arial"/>
                <w:color w:val="080808"/>
                <w:sz w:val="22"/>
              </w:rPr>
            </w:pPr>
            <w:r>
              <w:rPr>
                <w:rFonts w:cs="Arial"/>
                <w:color w:val="080808"/>
                <w:sz w:val="22"/>
              </w:rPr>
              <w:t>10 %</w:t>
            </w:r>
          </w:p>
        </w:tc>
      </w:tr>
      <w:tr w:rsidR="001160D4" w:rsidRPr="00883AF4" w14:paraId="495554FE" w14:textId="77777777" w:rsidTr="009846CF">
        <w:tc>
          <w:tcPr>
            <w:tcW w:w="1421" w:type="dxa"/>
            <w:tcBorders>
              <w:top w:val="single" w:sz="8" w:space="0" w:color="auto"/>
              <w:left w:val="single" w:sz="8" w:space="0" w:color="auto"/>
              <w:bottom w:val="single" w:sz="8" w:space="0" w:color="auto"/>
              <w:right w:val="single" w:sz="8" w:space="0" w:color="auto"/>
            </w:tcBorders>
            <w:shd w:val="clear" w:color="auto" w:fill="auto"/>
            <w:vAlign w:val="center"/>
          </w:tcPr>
          <w:p w14:paraId="6F2A7A91" w14:textId="69AA6B6A" w:rsidR="001160D4" w:rsidRDefault="001160D4" w:rsidP="00AB7024">
            <w:pPr>
              <w:jc w:val="center"/>
              <w:rPr>
                <w:rFonts w:cs="Arial"/>
                <w:color w:val="auto"/>
                <w:sz w:val="22"/>
              </w:rPr>
            </w:pPr>
            <w:r>
              <w:rPr>
                <w:rFonts w:cs="Arial"/>
                <w:color w:val="auto"/>
                <w:sz w:val="22"/>
              </w:rPr>
              <w:t>8</w:t>
            </w:r>
          </w:p>
        </w:tc>
        <w:tc>
          <w:tcPr>
            <w:tcW w:w="7573" w:type="dxa"/>
            <w:gridSpan w:val="4"/>
            <w:tcBorders>
              <w:top w:val="single" w:sz="8" w:space="0" w:color="auto"/>
              <w:left w:val="single" w:sz="8" w:space="0" w:color="auto"/>
              <w:bottom w:val="single" w:sz="8" w:space="0" w:color="auto"/>
              <w:right w:val="single" w:sz="8" w:space="0" w:color="auto"/>
            </w:tcBorders>
          </w:tcPr>
          <w:p w14:paraId="4BAD0024" w14:textId="56AC8694" w:rsidR="001160D4" w:rsidRPr="001160D4" w:rsidRDefault="001160D4" w:rsidP="001160D4">
            <w:pPr>
              <w:rPr>
                <w:rFonts w:asciiTheme="majorHAnsi" w:hAnsiTheme="majorHAnsi" w:cstheme="majorHAnsi"/>
                <w:sz w:val="22"/>
              </w:rPr>
            </w:pPr>
            <w:r w:rsidRPr="001160D4">
              <w:rPr>
                <w:rFonts w:asciiTheme="majorHAnsi" w:hAnsiTheme="majorHAnsi" w:cstheme="majorHAnsi"/>
                <w:sz w:val="22"/>
              </w:rPr>
              <w:t>Create and Lead Partnerships Project Board</w:t>
            </w:r>
          </w:p>
        </w:tc>
        <w:tc>
          <w:tcPr>
            <w:tcW w:w="912" w:type="dxa"/>
            <w:tcBorders>
              <w:top w:val="single" w:sz="8" w:space="0" w:color="auto"/>
              <w:left w:val="single" w:sz="8" w:space="0" w:color="auto"/>
              <w:bottom w:val="single" w:sz="8" w:space="0" w:color="auto"/>
              <w:right w:val="single" w:sz="8" w:space="0" w:color="auto"/>
            </w:tcBorders>
            <w:vAlign w:val="center"/>
          </w:tcPr>
          <w:p w14:paraId="46EB3B78" w14:textId="77777777" w:rsidR="001160D4" w:rsidRDefault="001160D4" w:rsidP="00AB7024">
            <w:pPr>
              <w:rPr>
                <w:rFonts w:cs="Arial"/>
                <w:color w:val="080808"/>
                <w:sz w:val="22"/>
              </w:rPr>
            </w:pPr>
          </w:p>
        </w:tc>
      </w:tr>
    </w:tbl>
    <w:p w14:paraId="5B47B63A" w14:textId="6D9E4D27" w:rsidR="00F570EC" w:rsidRDefault="00F570EC" w:rsidP="002F4A0E">
      <w:pPr>
        <w:rPr>
          <w:sz w:val="22"/>
        </w:rPr>
      </w:pPr>
    </w:p>
    <w:p w14:paraId="2BEB865B" w14:textId="34E2DB39" w:rsidR="00F570EC" w:rsidRDefault="00F570EC" w:rsidP="00F570EC">
      <w:pPr>
        <w:rPr>
          <w:sz w:val="22"/>
        </w:rPr>
      </w:pPr>
    </w:p>
    <w:p w14:paraId="5101C50B" w14:textId="45B853EA" w:rsidR="00AB7024" w:rsidRPr="00F570EC" w:rsidRDefault="00AB7024" w:rsidP="00F570EC">
      <w:pPr>
        <w:rPr>
          <w:sz w:val="22"/>
        </w:rPr>
        <w:sectPr w:rsidR="00AB7024" w:rsidRPr="00F570EC" w:rsidSect="00AB7024">
          <w:headerReference w:type="even" r:id="rId11"/>
          <w:footerReference w:type="even" r:id="rId12"/>
          <w:headerReference w:type="first" r:id="rId13"/>
          <w:footerReference w:type="first" r:id="rId14"/>
          <w:pgSz w:w="11900" w:h="16840"/>
          <w:pgMar w:top="1559" w:right="992" w:bottom="1134" w:left="992" w:header="510" w:footer="283" w:gutter="0"/>
          <w:cols w:space="708"/>
          <w:formProt w:val="0"/>
          <w:titlePg/>
          <w:docGrid w:linePitch="360"/>
        </w:sectPr>
      </w:pPr>
    </w:p>
    <w:tbl>
      <w:tblPr>
        <w:tblStyle w:val="TableGrid"/>
        <w:tblW w:w="0" w:type="auto"/>
        <w:tblCellMar>
          <w:top w:w="113" w:type="dxa"/>
          <w:bottom w:w="113" w:type="dxa"/>
        </w:tblCellMar>
        <w:tblLook w:val="04A0" w:firstRow="1" w:lastRow="0" w:firstColumn="1" w:lastColumn="0" w:noHBand="0" w:noVBand="1"/>
      </w:tblPr>
      <w:tblGrid>
        <w:gridCol w:w="1983"/>
        <w:gridCol w:w="3966"/>
        <w:gridCol w:w="3967"/>
      </w:tblGrid>
      <w:tr w:rsidR="007A0514" w:rsidRPr="00883AF4" w14:paraId="749DC192" w14:textId="77777777" w:rsidTr="00B14F49">
        <w:trPr>
          <w:trHeight w:val="327"/>
        </w:trPr>
        <w:tc>
          <w:tcPr>
            <w:tcW w:w="9916" w:type="dxa"/>
            <w:gridSpan w:val="3"/>
            <w:tcBorders>
              <w:top w:val="nil"/>
              <w:left w:val="nil"/>
              <w:bottom w:val="single" w:sz="8" w:space="0" w:color="auto"/>
              <w:right w:val="nil"/>
            </w:tcBorders>
            <w:vAlign w:val="center"/>
          </w:tcPr>
          <w:p w14:paraId="7847C6AD" w14:textId="77777777" w:rsidR="007A0514" w:rsidRPr="00092CF5" w:rsidRDefault="007A0514" w:rsidP="005779FD">
            <w:pPr>
              <w:pStyle w:val="Heading2"/>
              <w:rPr>
                <w:rFonts w:eastAsia="Verdana"/>
              </w:rPr>
            </w:pPr>
            <w:r w:rsidRPr="00092CF5">
              <w:rPr>
                <w:rFonts w:eastAsia="Verdana"/>
              </w:rPr>
              <w:lastRenderedPageBreak/>
              <w:t>Person specification</w:t>
            </w:r>
          </w:p>
        </w:tc>
      </w:tr>
      <w:tr w:rsidR="007A0514" w:rsidRPr="00883AF4" w14:paraId="1C6B0FF3" w14:textId="77777777" w:rsidTr="009846CF">
        <w:trPr>
          <w:trHeight w:val="162"/>
        </w:trPr>
        <w:tc>
          <w:tcPr>
            <w:tcW w:w="1983" w:type="dxa"/>
            <w:tcBorders>
              <w:top w:val="single" w:sz="8" w:space="0" w:color="auto"/>
              <w:left w:val="single" w:sz="8" w:space="0" w:color="auto"/>
              <w:bottom w:val="single" w:sz="8" w:space="0" w:color="auto"/>
              <w:right w:val="single" w:sz="8" w:space="0" w:color="auto"/>
            </w:tcBorders>
            <w:shd w:val="clear" w:color="auto" w:fill="auto"/>
            <w:vAlign w:val="center"/>
          </w:tcPr>
          <w:p w14:paraId="6317FF70" w14:textId="77777777" w:rsidR="007A0514" w:rsidRPr="00883AF4" w:rsidRDefault="007A0514" w:rsidP="00AB7024">
            <w:pPr>
              <w:rPr>
                <w:rFonts w:asciiTheme="majorHAnsi" w:hAnsiTheme="majorHAnsi" w:cstheme="majorHAnsi"/>
                <w:b/>
                <w:color w:val="auto"/>
                <w:sz w:val="22"/>
              </w:rPr>
            </w:pPr>
          </w:p>
        </w:tc>
        <w:tc>
          <w:tcPr>
            <w:tcW w:w="3966" w:type="dxa"/>
            <w:tcBorders>
              <w:top w:val="single" w:sz="8" w:space="0" w:color="auto"/>
              <w:left w:val="single" w:sz="8" w:space="0" w:color="auto"/>
              <w:bottom w:val="single" w:sz="8" w:space="0" w:color="auto"/>
              <w:right w:val="single" w:sz="8" w:space="0" w:color="auto"/>
            </w:tcBorders>
            <w:shd w:val="clear" w:color="auto" w:fill="auto"/>
            <w:vAlign w:val="center"/>
          </w:tcPr>
          <w:p w14:paraId="2AAF6034" w14:textId="77777777" w:rsidR="007A0514" w:rsidRPr="00883AF4" w:rsidRDefault="007A0514" w:rsidP="007024BF">
            <w:pPr>
              <w:rPr>
                <w:rFonts w:asciiTheme="majorHAnsi" w:hAnsiTheme="majorHAnsi" w:cstheme="majorHAnsi"/>
                <w:b/>
                <w:color w:val="auto"/>
                <w:sz w:val="22"/>
              </w:rPr>
            </w:pPr>
            <w:r w:rsidRPr="00883AF4">
              <w:rPr>
                <w:rFonts w:asciiTheme="majorHAnsi" w:hAnsiTheme="majorHAnsi" w:cstheme="majorHAnsi"/>
                <w:b/>
                <w:color w:val="auto"/>
                <w:sz w:val="22"/>
              </w:rPr>
              <w:t>Essential</w:t>
            </w:r>
          </w:p>
        </w:tc>
        <w:tc>
          <w:tcPr>
            <w:tcW w:w="3967" w:type="dxa"/>
            <w:tcBorders>
              <w:top w:val="single" w:sz="8" w:space="0" w:color="auto"/>
              <w:left w:val="single" w:sz="8" w:space="0" w:color="auto"/>
              <w:bottom w:val="single" w:sz="8" w:space="0" w:color="auto"/>
              <w:right w:val="single" w:sz="8" w:space="0" w:color="auto"/>
            </w:tcBorders>
            <w:shd w:val="clear" w:color="auto" w:fill="auto"/>
          </w:tcPr>
          <w:p w14:paraId="250A6FAD" w14:textId="77777777" w:rsidR="007A0514" w:rsidRPr="00883AF4" w:rsidRDefault="007A0514" w:rsidP="007024BF">
            <w:pPr>
              <w:rPr>
                <w:rFonts w:asciiTheme="majorHAnsi" w:hAnsiTheme="majorHAnsi" w:cstheme="majorHAnsi"/>
                <w:b/>
                <w:color w:val="auto"/>
                <w:sz w:val="22"/>
              </w:rPr>
            </w:pPr>
            <w:r w:rsidRPr="00883AF4">
              <w:rPr>
                <w:rFonts w:asciiTheme="majorHAnsi" w:hAnsiTheme="majorHAnsi" w:cstheme="majorHAnsi"/>
                <w:b/>
                <w:color w:val="auto"/>
                <w:sz w:val="22"/>
              </w:rPr>
              <w:t>Desirable</w:t>
            </w:r>
          </w:p>
        </w:tc>
      </w:tr>
      <w:tr w:rsidR="001160D4" w:rsidRPr="00883AF4" w14:paraId="1B6CB96B" w14:textId="77777777" w:rsidTr="009846CF">
        <w:trPr>
          <w:trHeight w:val="161"/>
        </w:trPr>
        <w:tc>
          <w:tcPr>
            <w:tcW w:w="1983" w:type="dxa"/>
            <w:tcBorders>
              <w:top w:val="single" w:sz="8" w:space="0" w:color="auto"/>
              <w:left w:val="single" w:sz="8" w:space="0" w:color="auto"/>
              <w:bottom w:val="single" w:sz="8" w:space="0" w:color="auto"/>
              <w:right w:val="single" w:sz="8" w:space="0" w:color="auto"/>
            </w:tcBorders>
            <w:shd w:val="clear" w:color="auto" w:fill="auto"/>
            <w:vAlign w:val="center"/>
          </w:tcPr>
          <w:p w14:paraId="524F976C" w14:textId="32061B96" w:rsidR="001160D4" w:rsidRPr="00883AF4" w:rsidRDefault="001160D4" w:rsidP="001160D4">
            <w:pPr>
              <w:rPr>
                <w:rFonts w:asciiTheme="majorHAnsi" w:hAnsiTheme="majorHAnsi" w:cstheme="majorHAnsi"/>
                <w:b/>
                <w:color w:val="auto"/>
                <w:sz w:val="22"/>
              </w:rPr>
            </w:pPr>
            <w:r>
              <w:rPr>
                <w:rFonts w:asciiTheme="majorHAnsi" w:hAnsiTheme="majorHAnsi" w:cstheme="majorHAnsi"/>
                <w:b/>
                <w:color w:val="auto"/>
                <w:sz w:val="22"/>
              </w:rPr>
              <w:t>Skills</w:t>
            </w:r>
          </w:p>
        </w:tc>
        <w:tc>
          <w:tcPr>
            <w:tcW w:w="3966" w:type="dxa"/>
            <w:tcBorders>
              <w:top w:val="single" w:sz="8" w:space="0" w:color="auto"/>
              <w:left w:val="single" w:sz="8" w:space="0" w:color="auto"/>
              <w:bottom w:val="single" w:sz="8" w:space="0" w:color="auto"/>
              <w:right w:val="single" w:sz="8" w:space="0" w:color="auto"/>
            </w:tcBorders>
          </w:tcPr>
          <w:p w14:paraId="6C58E34D" w14:textId="77777777" w:rsidR="001160D4" w:rsidRPr="001160D4" w:rsidRDefault="001160D4" w:rsidP="001160D4">
            <w:pPr>
              <w:pStyle w:val="ListParagraph"/>
              <w:numPr>
                <w:ilvl w:val="0"/>
                <w:numId w:val="16"/>
              </w:numPr>
              <w:rPr>
                <w:rFonts w:eastAsia="Arial" w:cs="Times New Roman"/>
                <w:color w:val="000000"/>
                <w:spacing w:val="-2"/>
                <w:sz w:val="22"/>
              </w:rPr>
            </w:pPr>
            <w:r w:rsidRPr="001160D4">
              <w:rPr>
                <w:rFonts w:eastAsia="Arial" w:cs="Times New Roman"/>
                <w:color w:val="000000"/>
                <w:spacing w:val="-2"/>
                <w:sz w:val="22"/>
              </w:rPr>
              <w:t>Proven ability to lead, inspire and motivate others through effective leadership and management skills, creating a culture of high performance and continuous improvement in the team. Including the ability to lead and influence virtual teams.</w:t>
            </w:r>
          </w:p>
          <w:p w14:paraId="3E3E5A7A" w14:textId="77777777" w:rsidR="001160D4" w:rsidRDefault="001160D4" w:rsidP="001160D4">
            <w:pPr>
              <w:rPr>
                <w:rFonts w:eastAsia="Arial" w:cs="Times New Roman"/>
                <w:color w:val="000000"/>
                <w:spacing w:val="-2"/>
                <w:sz w:val="22"/>
                <w:lang w:val="en-US"/>
              </w:rPr>
            </w:pPr>
          </w:p>
          <w:p w14:paraId="1E963FF2" w14:textId="051FDBBE" w:rsidR="001160D4" w:rsidRPr="001160D4" w:rsidRDefault="001160D4" w:rsidP="001160D4">
            <w:pPr>
              <w:pStyle w:val="ListParagraph"/>
              <w:numPr>
                <w:ilvl w:val="0"/>
                <w:numId w:val="16"/>
              </w:numPr>
              <w:rPr>
                <w:rFonts w:eastAsia="Arial" w:cs="Times New Roman"/>
                <w:color w:val="000000"/>
                <w:spacing w:val="-2"/>
                <w:sz w:val="22"/>
              </w:rPr>
            </w:pPr>
            <w:r w:rsidRPr="001160D4">
              <w:rPr>
                <w:rFonts w:eastAsia="Arial" w:cs="Times New Roman"/>
                <w:color w:val="000000"/>
                <w:spacing w:val="-1"/>
                <w:sz w:val="22"/>
              </w:rPr>
              <w:t>Able to delegate and manage competing demands, demonstrating high levels of tenacity, drive and determination with a strong focus on successful outcomes</w:t>
            </w:r>
          </w:p>
          <w:p w14:paraId="088536D0" w14:textId="77777777" w:rsidR="001160D4" w:rsidRDefault="001160D4" w:rsidP="001160D4">
            <w:pPr>
              <w:rPr>
                <w:rFonts w:eastAsia="Arial" w:cs="Times New Roman"/>
                <w:color w:val="000000"/>
                <w:spacing w:val="-2"/>
                <w:sz w:val="22"/>
              </w:rPr>
            </w:pPr>
          </w:p>
          <w:p w14:paraId="56503E9C" w14:textId="77777777" w:rsidR="001160D4" w:rsidRPr="001160D4" w:rsidRDefault="001160D4" w:rsidP="001160D4">
            <w:pPr>
              <w:pStyle w:val="ListParagraph"/>
              <w:numPr>
                <w:ilvl w:val="0"/>
                <w:numId w:val="16"/>
              </w:numPr>
              <w:spacing w:before="387" w:line="253" w:lineRule="exact"/>
              <w:ind w:right="180"/>
              <w:textAlignment w:val="baseline"/>
              <w:rPr>
                <w:rFonts w:eastAsia="Arial" w:cs="Times New Roman"/>
                <w:color w:val="000000"/>
                <w:sz w:val="22"/>
              </w:rPr>
            </w:pPr>
            <w:r w:rsidRPr="001160D4">
              <w:rPr>
                <w:rFonts w:eastAsia="Arial" w:cs="Times New Roman"/>
                <w:color w:val="000000"/>
                <w:sz w:val="22"/>
              </w:rPr>
              <w:t>Strong inter-personal skills with the ability to work in partnership with a wide range of parties both internally and externally, and deliver excellent services in a complex environment</w:t>
            </w:r>
          </w:p>
          <w:p w14:paraId="1F99FDA7" w14:textId="77777777" w:rsidR="001160D4" w:rsidRDefault="001160D4" w:rsidP="001160D4">
            <w:pPr>
              <w:pStyle w:val="ListParagraph"/>
              <w:spacing w:before="256" w:line="253" w:lineRule="exact"/>
              <w:ind w:right="180"/>
              <w:textAlignment w:val="baseline"/>
              <w:rPr>
                <w:rFonts w:eastAsia="Arial" w:cs="Times New Roman"/>
                <w:color w:val="000000"/>
                <w:spacing w:val="-2"/>
                <w:sz w:val="22"/>
              </w:rPr>
            </w:pPr>
          </w:p>
          <w:p w14:paraId="2961F37E" w14:textId="09766F56" w:rsidR="001160D4" w:rsidRPr="001160D4" w:rsidRDefault="001160D4" w:rsidP="001160D4">
            <w:pPr>
              <w:pStyle w:val="ListParagraph"/>
              <w:numPr>
                <w:ilvl w:val="0"/>
                <w:numId w:val="16"/>
              </w:numPr>
              <w:spacing w:before="256" w:line="253" w:lineRule="exact"/>
              <w:ind w:right="180"/>
              <w:textAlignment w:val="baseline"/>
              <w:rPr>
                <w:rFonts w:eastAsia="Arial" w:cs="Times New Roman"/>
                <w:color w:val="000000"/>
                <w:spacing w:val="-2"/>
                <w:sz w:val="22"/>
              </w:rPr>
            </w:pPr>
            <w:r w:rsidRPr="001160D4">
              <w:rPr>
                <w:rFonts w:eastAsia="Arial" w:cs="Times New Roman"/>
                <w:color w:val="000000"/>
                <w:spacing w:val="-2"/>
                <w:sz w:val="22"/>
              </w:rPr>
              <w:t>Proven influencing skills and the ability to represent the University's commercial interests with customers, clients, partners and stakeholders</w:t>
            </w:r>
          </w:p>
          <w:p w14:paraId="50477059" w14:textId="77777777" w:rsidR="001160D4" w:rsidRDefault="001160D4" w:rsidP="001160D4">
            <w:pPr>
              <w:pStyle w:val="ListParagraph"/>
              <w:spacing w:before="387" w:line="253" w:lineRule="exact"/>
              <w:ind w:right="180"/>
              <w:textAlignment w:val="baseline"/>
              <w:rPr>
                <w:rFonts w:eastAsia="Arial" w:cs="Times New Roman"/>
                <w:color w:val="000000"/>
                <w:spacing w:val="-2"/>
                <w:sz w:val="22"/>
              </w:rPr>
            </w:pPr>
          </w:p>
          <w:p w14:paraId="4C7B7ACC" w14:textId="5E03BBC6" w:rsidR="001160D4" w:rsidRPr="001160D4" w:rsidRDefault="001160D4" w:rsidP="001160D4">
            <w:pPr>
              <w:pStyle w:val="ListParagraph"/>
              <w:numPr>
                <w:ilvl w:val="0"/>
                <w:numId w:val="16"/>
              </w:numPr>
              <w:spacing w:before="387" w:line="253" w:lineRule="exact"/>
              <w:ind w:right="180"/>
              <w:textAlignment w:val="baseline"/>
              <w:rPr>
                <w:rFonts w:eastAsia="Arial" w:cs="Times New Roman"/>
                <w:color w:val="000000"/>
                <w:spacing w:val="-2"/>
                <w:sz w:val="22"/>
              </w:rPr>
            </w:pPr>
            <w:r w:rsidRPr="001160D4">
              <w:rPr>
                <w:rFonts w:eastAsia="Arial" w:cs="Times New Roman"/>
                <w:color w:val="000000"/>
                <w:spacing w:val="-2"/>
                <w:sz w:val="22"/>
              </w:rPr>
              <w:t>Good commercial and business acumen and the ability to shape investment decisions</w:t>
            </w:r>
          </w:p>
          <w:p w14:paraId="03C80F51" w14:textId="77777777" w:rsidR="001160D4" w:rsidRDefault="001160D4" w:rsidP="001160D4">
            <w:pPr>
              <w:pStyle w:val="ListParagraph"/>
              <w:spacing w:before="387" w:line="253" w:lineRule="exact"/>
              <w:ind w:right="180"/>
              <w:textAlignment w:val="baseline"/>
              <w:rPr>
                <w:rFonts w:eastAsia="Arial" w:cs="Times New Roman"/>
                <w:color w:val="000000"/>
                <w:spacing w:val="-2"/>
                <w:sz w:val="22"/>
              </w:rPr>
            </w:pPr>
          </w:p>
          <w:p w14:paraId="1FBE3FC7" w14:textId="6590EC59" w:rsidR="001160D4" w:rsidRPr="001160D4" w:rsidRDefault="001160D4" w:rsidP="001160D4">
            <w:pPr>
              <w:pStyle w:val="ListParagraph"/>
              <w:numPr>
                <w:ilvl w:val="0"/>
                <w:numId w:val="16"/>
              </w:numPr>
              <w:spacing w:before="387" w:line="253" w:lineRule="exact"/>
              <w:ind w:right="180"/>
              <w:textAlignment w:val="baseline"/>
              <w:rPr>
                <w:rFonts w:eastAsia="Arial" w:cs="Times New Roman"/>
                <w:color w:val="000000"/>
                <w:spacing w:val="-2"/>
                <w:sz w:val="22"/>
              </w:rPr>
            </w:pPr>
            <w:r w:rsidRPr="001160D4">
              <w:rPr>
                <w:rFonts w:eastAsia="Arial" w:cs="Times New Roman"/>
                <w:color w:val="000000"/>
                <w:spacing w:val="-2"/>
                <w:sz w:val="22"/>
              </w:rPr>
              <w:t>Excellent report writing and presentational skills with the ability to build persuasive, evidence-based business cases</w:t>
            </w:r>
          </w:p>
          <w:p w14:paraId="6BDCFD05" w14:textId="77777777" w:rsidR="001160D4" w:rsidRPr="001160D4" w:rsidRDefault="001160D4" w:rsidP="001160D4">
            <w:pPr>
              <w:pStyle w:val="ListParagraph"/>
              <w:spacing w:before="387" w:line="253" w:lineRule="exact"/>
              <w:ind w:right="180"/>
              <w:textAlignment w:val="baseline"/>
              <w:rPr>
                <w:rFonts w:eastAsia="Arial" w:cs="Times New Roman"/>
                <w:color w:val="000000"/>
                <w:sz w:val="22"/>
              </w:rPr>
            </w:pPr>
          </w:p>
          <w:p w14:paraId="4DAF8A33" w14:textId="73D9213C" w:rsidR="001160D4" w:rsidRPr="001160D4" w:rsidRDefault="001160D4" w:rsidP="001160D4">
            <w:pPr>
              <w:pStyle w:val="ListParagraph"/>
              <w:numPr>
                <w:ilvl w:val="0"/>
                <w:numId w:val="16"/>
              </w:numPr>
              <w:spacing w:before="387" w:line="253" w:lineRule="exact"/>
              <w:ind w:right="180"/>
              <w:textAlignment w:val="baseline"/>
              <w:rPr>
                <w:rFonts w:eastAsia="Arial" w:cs="Times New Roman"/>
                <w:color w:val="000000"/>
                <w:sz w:val="22"/>
              </w:rPr>
            </w:pPr>
            <w:r w:rsidRPr="001160D4">
              <w:rPr>
                <w:rFonts w:eastAsia="Arial" w:cs="Times New Roman"/>
                <w:color w:val="000000"/>
                <w:spacing w:val="-2"/>
                <w:sz w:val="22"/>
              </w:rPr>
              <w:t>An innovative and entrepreneurial thinker with the ability to identify new commercial opportunities for revenue generation</w:t>
            </w:r>
          </w:p>
          <w:p w14:paraId="2F366F15" w14:textId="77777777" w:rsidR="001160D4" w:rsidRPr="001160D4" w:rsidRDefault="001160D4" w:rsidP="001160D4">
            <w:pPr>
              <w:rPr>
                <w:rFonts w:eastAsia="Arial" w:cs="Times New Roman"/>
                <w:color w:val="000000"/>
                <w:spacing w:val="-2"/>
                <w:sz w:val="22"/>
              </w:rPr>
            </w:pPr>
          </w:p>
          <w:p w14:paraId="228AF32C" w14:textId="77777777" w:rsidR="001160D4" w:rsidRDefault="001160D4" w:rsidP="001160D4">
            <w:pPr>
              <w:rPr>
                <w:rFonts w:eastAsia="Arial" w:cs="Times New Roman"/>
                <w:color w:val="000000"/>
                <w:spacing w:val="-2"/>
                <w:sz w:val="22"/>
                <w:lang w:val="en-US"/>
              </w:rPr>
            </w:pPr>
          </w:p>
          <w:p w14:paraId="5270E246" w14:textId="16F4E555" w:rsidR="001160D4" w:rsidRPr="001160D4" w:rsidRDefault="001160D4" w:rsidP="001160D4">
            <w:pPr>
              <w:rPr>
                <w:rFonts w:eastAsia="Arial" w:cs="Times New Roman"/>
                <w:color w:val="000000"/>
                <w:spacing w:val="-2"/>
                <w:sz w:val="22"/>
                <w:lang w:val="en-US"/>
              </w:rPr>
            </w:pPr>
          </w:p>
        </w:tc>
        <w:tc>
          <w:tcPr>
            <w:tcW w:w="3967" w:type="dxa"/>
            <w:tcBorders>
              <w:top w:val="single" w:sz="8" w:space="0" w:color="auto"/>
              <w:left w:val="single" w:sz="8" w:space="0" w:color="auto"/>
              <w:bottom w:val="single" w:sz="8" w:space="0" w:color="auto"/>
              <w:right w:val="single" w:sz="8" w:space="0" w:color="auto"/>
            </w:tcBorders>
          </w:tcPr>
          <w:p w14:paraId="4FA581AD" w14:textId="18E45C32" w:rsidR="001160D4" w:rsidRPr="00883AF4" w:rsidRDefault="001160D4" w:rsidP="001160D4">
            <w:pPr>
              <w:pStyle w:val="ListParagraph"/>
              <w:numPr>
                <w:ilvl w:val="0"/>
                <w:numId w:val="10"/>
              </w:numPr>
              <w:rPr>
                <w:rFonts w:cs="Arial"/>
                <w:color w:val="auto"/>
                <w:sz w:val="22"/>
                <w:szCs w:val="22"/>
              </w:rPr>
            </w:pPr>
            <w:r w:rsidRPr="00883AF4">
              <w:rPr>
                <w:rFonts w:cs="Arial"/>
                <w:color w:val="auto"/>
                <w:sz w:val="22"/>
                <w:szCs w:val="22"/>
              </w:rPr>
              <w:lastRenderedPageBreak/>
              <w:t xml:space="preserve">Bullet </w:t>
            </w:r>
            <w:r>
              <w:rPr>
                <w:rFonts w:cs="Arial"/>
                <w:color w:val="auto"/>
                <w:sz w:val="22"/>
                <w:szCs w:val="22"/>
              </w:rPr>
              <w:t>list</w:t>
            </w:r>
          </w:p>
        </w:tc>
      </w:tr>
      <w:tr w:rsidR="001160D4" w:rsidRPr="00883AF4" w14:paraId="0A15BA66" w14:textId="77777777" w:rsidTr="009846CF">
        <w:trPr>
          <w:trHeight w:val="161"/>
        </w:trPr>
        <w:tc>
          <w:tcPr>
            <w:tcW w:w="1983" w:type="dxa"/>
            <w:tcBorders>
              <w:top w:val="single" w:sz="8" w:space="0" w:color="auto"/>
              <w:left w:val="single" w:sz="8" w:space="0" w:color="auto"/>
              <w:bottom w:val="single" w:sz="8" w:space="0" w:color="auto"/>
              <w:right w:val="single" w:sz="8" w:space="0" w:color="auto"/>
            </w:tcBorders>
            <w:shd w:val="clear" w:color="auto" w:fill="auto"/>
            <w:vAlign w:val="center"/>
          </w:tcPr>
          <w:p w14:paraId="3512031B" w14:textId="77777777" w:rsidR="001160D4" w:rsidRPr="00883AF4" w:rsidRDefault="001160D4" w:rsidP="001160D4">
            <w:pPr>
              <w:rPr>
                <w:rFonts w:asciiTheme="majorHAnsi" w:hAnsiTheme="majorHAnsi" w:cstheme="majorHAnsi"/>
                <w:b/>
                <w:color w:val="auto"/>
                <w:sz w:val="22"/>
              </w:rPr>
            </w:pPr>
            <w:r w:rsidRPr="00883AF4">
              <w:rPr>
                <w:rFonts w:asciiTheme="majorHAnsi" w:hAnsiTheme="majorHAnsi" w:cstheme="majorHAnsi"/>
                <w:b/>
                <w:color w:val="auto"/>
                <w:sz w:val="22"/>
              </w:rPr>
              <w:t>Knowledge and experience</w:t>
            </w:r>
          </w:p>
        </w:tc>
        <w:tc>
          <w:tcPr>
            <w:tcW w:w="3966" w:type="dxa"/>
            <w:tcBorders>
              <w:top w:val="single" w:sz="8" w:space="0" w:color="auto"/>
              <w:left w:val="single" w:sz="8" w:space="0" w:color="auto"/>
              <w:bottom w:val="single" w:sz="8" w:space="0" w:color="auto"/>
              <w:right w:val="single" w:sz="8" w:space="0" w:color="auto"/>
            </w:tcBorders>
          </w:tcPr>
          <w:p w14:paraId="04792E46" w14:textId="77777777" w:rsidR="001160D4" w:rsidRPr="00D33044" w:rsidRDefault="001160D4" w:rsidP="00D33044">
            <w:pPr>
              <w:pStyle w:val="ListParagraph"/>
              <w:numPr>
                <w:ilvl w:val="0"/>
                <w:numId w:val="17"/>
              </w:numPr>
              <w:rPr>
                <w:rFonts w:eastAsia="Arial" w:cs="Times New Roman"/>
                <w:color w:val="000000"/>
                <w:sz w:val="22"/>
              </w:rPr>
            </w:pPr>
            <w:r w:rsidRPr="00D33044">
              <w:rPr>
                <w:rFonts w:eastAsia="Arial" w:cs="Times New Roman"/>
                <w:color w:val="000000"/>
                <w:sz w:val="22"/>
              </w:rPr>
              <w:t>Proven commercial experience at a senior level in an organization of significant size and complexity with a demonstrable track record in delivery of commercial services</w:t>
            </w:r>
          </w:p>
          <w:p w14:paraId="31A02F64" w14:textId="77777777" w:rsidR="001160D4" w:rsidRDefault="001160D4" w:rsidP="001160D4">
            <w:pPr>
              <w:rPr>
                <w:rFonts w:eastAsia="Arial" w:cs="Times New Roman"/>
                <w:color w:val="000000"/>
                <w:sz w:val="22"/>
              </w:rPr>
            </w:pPr>
          </w:p>
          <w:p w14:paraId="6946E5A5" w14:textId="77777777" w:rsidR="001160D4" w:rsidRPr="00D33044" w:rsidRDefault="001160D4" w:rsidP="00D33044">
            <w:pPr>
              <w:pStyle w:val="ListParagraph"/>
              <w:numPr>
                <w:ilvl w:val="0"/>
                <w:numId w:val="17"/>
              </w:numPr>
              <w:spacing w:before="136" w:after="113" w:line="253" w:lineRule="exact"/>
              <w:ind w:right="216"/>
              <w:textAlignment w:val="baseline"/>
              <w:rPr>
                <w:rFonts w:eastAsia="Arial" w:cs="Times New Roman"/>
                <w:color w:val="000000"/>
                <w:sz w:val="22"/>
              </w:rPr>
            </w:pPr>
            <w:r w:rsidRPr="00D33044">
              <w:rPr>
                <w:rFonts w:eastAsia="Arial" w:cs="Times New Roman"/>
                <w:color w:val="000000"/>
                <w:sz w:val="22"/>
              </w:rPr>
              <w:t xml:space="preserve">A successful track record of </w:t>
            </w:r>
            <w:proofErr w:type="gramStart"/>
            <w:r w:rsidRPr="00D33044">
              <w:rPr>
                <w:rFonts w:eastAsia="Arial" w:cs="Times New Roman"/>
                <w:color w:val="000000"/>
                <w:sz w:val="22"/>
              </w:rPr>
              <w:t>developing  new</w:t>
            </w:r>
            <w:proofErr w:type="gramEnd"/>
            <w:r w:rsidRPr="00D33044">
              <w:rPr>
                <w:rFonts w:eastAsia="Arial" w:cs="Times New Roman"/>
                <w:color w:val="000000"/>
                <w:sz w:val="22"/>
              </w:rPr>
              <w:t xml:space="preserve"> commercial  partnerships resulting in a range of sector leading initiatives and contributing to Income diversification</w:t>
            </w:r>
          </w:p>
          <w:p w14:paraId="26E93404" w14:textId="77777777" w:rsidR="001160D4" w:rsidRDefault="001160D4" w:rsidP="001160D4">
            <w:pPr>
              <w:rPr>
                <w:rFonts w:cs="Arial"/>
                <w:color w:val="auto"/>
                <w:sz w:val="22"/>
              </w:rPr>
            </w:pPr>
          </w:p>
          <w:p w14:paraId="36BD8446" w14:textId="77777777" w:rsidR="001160D4" w:rsidRPr="00D33044" w:rsidRDefault="001160D4" w:rsidP="00D33044">
            <w:pPr>
              <w:pStyle w:val="ListParagraph"/>
              <w:numPr>
                <w:ilvl w:val="0"/>
                <w:numId w:val="17"/>
              </w:numPr>
              <w:rPr>
                <w:rFonts w:eastAsia="Arial" w:cs="Times New Roman"/>
                <w:color w:val="000000"/>
                <w:sz w:val="22"/>
              </w:rPr>
            </w:pPr>
            <w:r w:rsidRPr="00D33044">
              <w:rPr>
                <w:rFonts w:eastAsia="Arial" w:cs="Times New Roman"/>
                <w:color w:val="000000"/>
                <w:sz w:val="22"/>
              </w:rPr>
              <w:t>Experience of leading innovation and change management</w:t>
            </w:r>
          </w:p>
          <w:p w14:paraId="47414FD4" w14:textId="77777777" w:rsidR="001160D4" w:rsidRDefault="001160D4" w:rsidP="001160D4">
            <w:pPr>
              <w:rPr>
                <w:rFonts w:eastAsia="Arial" w:cs="Times New Roman"/>
                <w:color w:val="000000"/>
                <w:sz w:val="22"/>
              </w:rPr>
            </w:pPr>
          </w:p>
          <w:p w14:paraId="248B0D26" w14:textId="77777777" w:rsidR="001160D4" w:rsidRPr="00D33044" w:rsidRDefault="001160D4" w:rsidP="00D33044">
            <w:pPr>
              <w:pStyle w:val="ListParagraph"/>
              <w:numPr>
                <w:ilvl w:val="0"/>
                <w:numId w:val="17"/>
              </w:numPr>
              <w:rPr>
                <w:rFonts w:eastAsia="Arial" w:cs="Times New Roman"/>
                <w:color w:val="000000"/>
                <w:spacing w:val="-2"/>
                <w:sz w:val="22"/>
              </w:rPr>
            </w:pPr>
            <w:r w:rsidRPr="00D33044">
              <w:rPr>
                <w:rFonts w:eastAsia="Arial" w:cs="Times New Roman"/>
                <w:color w:val="000000"/>
                <w:spacing w:val="-2"/>
                <w:sz w:val="22"/>
              </w:rPr>
              <w:t>Experience of leading and motivating teams and fostering new ways of working</w:t>
            </w:r>
          </w:p>
          <w:p w14:paraId="3AD7C751" w14:textId="77777777" w:rsidR="001160D4" w:rsidRDefault="001160D4" w:rsidP="001160D4">
            <w:pPr>
              <w:rPr>
                <w:rFonts w:eastAsia="Arial" w:cs="Times New Roman"/>
                <w:color w:val="000000"/>
                <w:spacing w:val="-2"/>
                <w:sz w:val="22"/>
              </w:rPr>
            </w:pPr>
          </w:p>
          <w:p w14:paraId="6B65C197" w14:textId="77777777" w:rsidR="001160D4" w:rsidRPr="00D33044" w:rsidRDefault="001160D4" w:rsidP="00D33044">
            <w:pPr>
              <w:pStyle w:val="ListParagraph"/>
              <w:numPr>
                <w:ilvl w:val="0"/>
                <w:numId w:val="17"/>
              </w:numPr>
              <w:rPr>
                <w:rFonts w:eastAsia="Arial" w:cs="Times New Roman"/>
                <w:color w:val="000000"/>
                <w:sz w:val="22"/>
              </w:rPr>
            </w:pPr>
            <w:r w:rsidRPr="00D33044">
              <w:rPr>
                <w:rFonts w:eastAsia="Arial" w:cs="Times New Roman"/>
                <w:color w:val="000000"/>
                <w:sz w:val="22"/>
              </w:rPr>
              <w:t>Experience of a variety of commercial contractual arrangements and contract management</w:t>
            </w:r>
          </w:p>
          <w:p w14:paraId="2FBB947B" w14:textId="77777777" w:rsidR="001160D4" w:rsidRDefault="001160D4" w:rsidP="001160D4">
            <w:pPr>
              <w:rPr>
                <w:rFonts w:eastAsia="Arial" w:cs="Times New Roman"/>
                <w:color w:val="000000"/>
                <w:sz w:val="22"/>
              </w:rPr>
            </w:pPr>
          </w:p>
          <w:p w14:paraId="6D3AC31C" w14:textId="77777777" w:rsidR="001160D4" w:rsidRPr="00D33044" w:rsidRDefault="001160D4" w:rsidP="00D33044">
            <w:pPr>
              <w:pStyle w:val="ListParagraph"/>
              <w:numPr>
                <w:ilvl w:val="0"/>
                <w:numId w:val="17"/>
              </w:numPr>
              <w:rPr>
                <w:rFonts w:eastAsia="Arial" w:cs="Times New Roman"/>
                <w:color w:val="000000"/>
                <w:spacing w:val="-2"/>
                <w:sz w:val="22"/>
              </w:rPr>
            </w:pPr>
            <w:r w:rsidRPr="00D33044">
              <w:rPr>
                <w:rFonts w:eastAsia="Arial" w:cs="Times New Roman"/>
                <w:color w:val="000000"/>
                <w:spacing w:val="-2"/>
                <w:sz w:val="22"/>
              </w:rPr>
              <w:t>Experience in developing evidenced- based business cases and investment appraisals</w:t>
            </w:r>
          </w:p>
          <w:p w14:paraId="1E090ED5" w14:textId="77777777" w:rsidR="001160D4" w:rsidRDefault="001160D4" w:rsidP="001160D4">
            <w:pPr>
              <w:rPr>
                <w:rFonts w:eastAsia="Arial" w:cs="Times New Roman"/>
                <w:color w:val="000000"/>
                <w:spacing w:val="-2"/>
                <w:sz w:val="22"/>
              </w:rPr>
            </w:pPr>
          </w:p>
          <w:p w14:paraId="4A78BE70" w14:textId="77777777" w:rsidR="001160D4" w:rsidRPr="00D33044" w:rsidRDefault="001160D4" w:rsidP="00D33044">
            <w:pPr>
              <w:pStyle w:val="ListParagraph"/>
              <w:numPr>
                <w:ilvl w:val="0"/>
                <w:numId w:val="17"/>
              </w:numPr>
              <w:rPr>
                <w:rFonts w:cs="Arial"/>
                <w:color w:val="auto"/>
                <w:sz w:val="22"/>
              </w:rPr>
            </w:pPr>
            <w:r w:rsidRPr="00D33044">
              <w:rPr>
                <w:rFonts w:cs="Arial"/>
                <w:color w:val="auto"/>
                <w:sz w:val="22"/>
              </w:rPr>
              <w:t xml:space="preserve">Experience in working in complex and challenging environments with a track record of structuring partnership deals strategically aligned with an </w:t>
            </w:r>
            <w:proofErr w:type="spellStart"/>
            <w:r w:rsidRPr="00D33044">
              <w:rPr>
                <w:rFonts w:cs="Arial"/>
                <w:color w:val="auto"/>
                <w:sz w:val="22"/>
              </w:rPr>
              <w:t>organisation’s</w:t>
            </w:r>
            <w:proofErr w:type="spellEnd"/>
            <w:r w:rsidRPr="00D33044">
              <w:rPr>
                <w:rFonts w:cs="Arial"/>
                <w:color w:val="auto"/>
                <w:sz w:val="22"/>
              </w:rPr>
              <w:t xml:space="preserve"> business goals, values and culture</w:t>
            </w:r>
          </w:p>
          <w:p w14:paraId="39ADD898" w14:textId="77777777" w:rsidR="001160D4" w:rsidRDefault="001160D4" w:rsidP="001160D4">
            <w:pPr>
              <w:rPr>
                <w:rFonts w:cs="Arial"/>
                <w:color w:val="auto"/>
                <w:sz w:val="22"/>
              </w:rPr>
            </w:pPr>
          </w:p>
          <w:p w14:paraId="0F0DF65B" w14:textId="0C139828" w:rsidR="001160D4" w:rsidRPr="00D33044" w:rsidRDefault="001160D4" w:rsidP="00D33044">
            <w:pPr>
              <w:pStyle w:val="ListParagraph"/>
              <w:numPr>
                <w:ilvl w:val="0"/>
                <w:numId w:val="17"/>
              </w:numPr>
              <w:rPr>
                <w:rFonts w:cs="Arial"/>
                <w:color w:val="auto"/>
                <w:sz w:val="22"/>
              </w:rPr>
            </w:pPr>
            <w:r w:rsidRPr="00D33044">
              <w:rPr>
                <w:rFonts w:eastAsia="Arial" w:cs="Times New Roman"/>
                <w:color w:val="000000"/>
                <w:sz w:val="22"/>
              </w:rPr>
              <w:t>Proven track record of delivering value from suppliers</w:t>
            </w:r>
          </w:p>
        </w:tc>
        <w:tc>
          <w:tcPr>
            <w:tcW w:w="3967" w:type="dxa"/>
            <w:tcBorders>
              <w:top w:val="single" w:sz="8" w:space="0" w:color="auto"/>
              <w:left w:val="single" w:sz="8" w:space="0" w:color="auto"/>
              <w:bottom w:val="single" w:sz="8" w:space="0" w:color="auto"/>
              <w:right w:val="single" w:sz="8" w:space="0" w:color="auto"/>
            </w:tcBorders>
          </w:tcPr>
          <w:p w14:paraId="0186AE17" w14:textId="77777777" w:rsidR="001160D4" w:rsidRPr="00D33044" w:rsidRDefault="00D33044" w:rsidP="00D33044">
            <w:pPr>
              <w:pStyle w:val="ListParagraph"/>
              <w:numPr>
                <w:ilvl w:val="0"/>
                <w:numId w:val="17"/>
              </w:numPr>
              <w:rPr>
                <w:rFonts w:eastAsia="Arial" w:cs="Times New Roman"/>
                <w:color w:val="000000"/>
                <w:sz w:val="22"/>
              </w:rPr>
            </w:pPr>
            <w:r w:rsidRPr="00D33044">
              <w:rPr>
                <w:rFonts w:eastAsia="Arial" w:cs="Times New Roman"/>
                <w:color w:val="000000"/>
                <w:sz w:val="22"/>
              </w:rPr>
              <w:t>Knowledge of UK higher education sector Commercial experience with a focus on partnerships</w:t>
            </w:r>
          </w:p>
          <w:p w14:paraId="4A2F9B5E" w14:textId="77777777" w:rsidR="00D33044" w:rsidRDefault="00D33044" w:rsidP="00D33044">
            <w:pPr>
              <w:rPr>
                <w:rFonts w:eastAsia="Arial" w:cs="Times New Roman"/>
                <w:color w:val="000000"/>
                <w:sz w:val="22"/>
              </w:rPr>
            </w:pPr>
          </w:p>
          <w:p w14:paraId="25B0C8D8" w14:textId="7632BBD5" w:rsidR="00D33044" w:rsidRPr="00D33044" w:rsidRDefault="00D33044" w:rsidP="00D33044">
            <w:pPr>
              <w:pStyle w:val="ListParagraph"/>
              <w:numPr>
                <w:ilvl w:val="0"/>
                <w:numId w:val="17"/>
              </w:numPr>
              <w:rPr>
                <w:rFonts w:cs="Arial"/>
                <w:color w:val="auto"/>
                <w:sz w:val="22"/>
              </w:rPr>
            </w:pPr>
            <w:r w:rsidRPr="00D33044">
              <w:rPr>
                <w:rFonts w:eastAsia="Arial" w:cs="Times New Roman"/>
                <w:color w:val="000000"/>
                <w:sz w:val="22"/>
              </w:rPr>
              <w:t xml:space="preserve">Experience of developing sales and marketing campaigns designed to </w:t>
            </w:r>
            <w:proofErr w:type="spellStart"/>
            <w:r w:rsidRPr="00D33044">
              <w:rPr>
                <w:rFonts w:eastAsia="Arial" w:cs="Times New Roman"/>
                <w:color w:val="000000"/>
                <w:sz w:val="22"/>
              </w:rPr>
              <w:t>maximise</w:t>
            </w:r>
            <w:proofErr w:type="spellEnd"/>
            <w:r w:rsidRPr="00D33044">
              <w:rPr>
                <w:rFonts w:eastAsia="Arial" w:cs="Times New Roman"/>
                <w:color w:val="000000"/>
                <w:sz w:val="22"/>
              </w:rPr>
              <w:t xml:space="preserve"> revenue</w:t>
            </w:r>
          </w:p>
        </w:tc>
      </w:tr>
      <w:tr w:rsidR="001160D4" w:rsidRPr="00883AF4" w14:paraId="28E9675B" w14:textId="77777777" w:rsidTr="009846CF">
        <w:trPr>
          <w:trHeight w:val="161"/>
        </w:trPr>
        <w:tc>
          <w:tcPr>
            <w:tcW w:w="1983" w:type="dxa"/>
            <w:tcBorders>
              <w:top w:val="single" w:sz="8" w:space="0" w:color="auto"/>
              <w:left w:val="single" w:sz="8" w:space="0" w:color="auto"/>
              <w:bottom w:val="single" w:sz="8" w:space="0" w:color="auto"/>
              <w:right w:val="single" w:sz="8" w:space="0" w:color="auto"/>
            </w:tcBorders>
            <w:shd w:val="clear" w:color="auto" w:fill="auto"/>
            <w:vAlign w:val="center"/>
          </w:tcPr>
          <w:p w14:paraId="7E9C89CE" w14:textId="13167EA7" w:rsidR="001160D4" w:rsidRPr="00883AF4" w:rsidRDefault="001160D4" w:rsidP="001160D4">
            <w:pPr>
              <w:rPr>
                <w:rFonts w:asciiTheme="majorHAnsi" w:hAnsiTheme="majorHAnsi" w:cstheme="majorHAnsi"/>
                <w:b/>
                <w:color w:val="auto"/>
                <w:sz w:val="22"/>
              </w:rPr>
            </w:pPr>
            <w:r w:rsidRPr="00883AF4">
              <w:rPr>
                <w:rFonts w:asciiTheme="majorHAnsi" w:hAnsiTheme="majorHAnsi" w:cstheme="majorHAnsi"/>
                <w:b/>
                <w:color w:val="auto"/>
                <w:sz w:val="22"/>
              </w:rPr>
              <w:t xml:space="preserve">Qualifications, certification and training </w:t>
            </w:r>
            <w:r>
              <w:rPr>
                <w:rFonts w:asciiTheme="majorHAnsi" w:hAnsiTheme="majorHAnsi" w:cstheme="majorHAnsi"/>
                <w:b/>
                <w:color w:val="auto"/>
                <w:sz w:val="22"/>
              </w:rPr>
              <w:t>(</w:t>
            </w:r>
            <w:r w:rsidRPr="00883AF4">
              <w:rPr>
                <w:rFonts w:asciiTheme="majorHAnsi" w:hAnsiTheme="majorHAnsi" w:cstheme="majorHAnsi"/>
                <w:b/>
                <w:color w:val="auto"/>
                <w:sz w:val="22"/>
              </w:rPr>
              <w:t>relevant to role)</w:t>
            </w:r>
          </w:p>
        </w:tc>
        <w:tc>
          <w:tcPr>
            <w:tcW w:w="3966" w:type="dxa"/>
            <w:tcBorders>
              <w:top w:val="single" w:sz="8" w:space="0" w:color="auto"/>
              <w:left w:val="single" w:sz="8" w:space="0" w:color="auto"/>
              <w:bottom w:val="single" w:sz="8" w:space="0" w:color="auto"/>
              <w:right w:val="single" w:sz="8" w:space="0" w:color="auto"/>
            </w:tcBorders>
          </w:tcPr>
          <w:p w14:paraId="1324AD36" w14:textId="11F0259C" w:rsidR="001160D4" w:rsidRPr="00D33044" w:rsidRDefault="00D33044" w:rsidP="00D33044">
            <w:pPr>
              <w:pStyle w:val="ListParagraph"/>
              <w:numPr>
                <w:ilvl w:val="0"/>
                <w:numId w:val="18"/>
              </w:numPr>
              <w:spacing w:before="136" w:after="113" w:line="253" w:lineRule="exact"/>
              <w:ind w:right="216"/>
              <w:textAlignment w:val="baseline"/>
              <w:rPr>
                <w:rFonts w:eastAsia="Arial" w:cs="Times New Roman"/>
                <w:color w:val="000000"/>
                <w:sz w:val="22"/>
              </w:rPr>
            </w:pPr>
            <w:r w:rsidRPr="00D33044">
              <w:rPr>
                <w:rFonts w:eastAsia="Arial" w:cs="Times New Roman"/>
                <w:color w:val="000000"/>
                <w:spacing w:val="-2"/>
                <w:sz w:val="22"/>
              </w:rPr>
              <w:t>Proven experience in commercial business</w:t>
            </w:r>
          </w:p>
          <w:p w14:paraId="565FB139" w14:textId="12A3E338" w:rsidR="001160D4" w:rsidRPr="00883AF4" w:rsidRDefault="001160D4" w:rsidP="00D33044">
            <w:pPr>
              <w:pStyle w:val="ListParagraph"/>
              <w:ind w:left="360"/>
              <w:rPr>
                <w:rFonts w:cs="Arial"/>
                <w:color w:val="auto"/>
                <w:sz w:val="22"/>
                <w:szCs w:val="22"/>
              </w:rPr>
            </w:pPr>
          </w:p>
        </w:tc>
        <w:tc>
          <w:tcPr>
            <w:tcW w:w="3967" w:type="dxa"/>
            <w:tcBorders>
              <w:top w:val="single" w:sz="8" w:space="0" w:color="auto"/>
              <w:left w:val="single" w:sz="8" w:space="0" w:color="auto"/>
              <w:bottom w:val="single" w:sz="8" w:space="0" w:color="auto"/>
              <w:right w:val="single" w:sz="8" w:space="0" w:color="auto"/>
            </w:tcBorders>
          </w:tcPr>
          <w:p w14:paraId="301ECE9F" w14:textId="6A577B71" w:rsidR="001160D4" w:rsidRPr="00883AF4" w:rsidRDefault="00D33044" w:rsidP="00D33044">
            <w:pPr>
              <w:pStyle w:val="ListParagraph"/>
              <w:numPr>
                <w:ilvl w:val="0"/>
                <w:numId w:val="18"/>
              </w:numPr>
              <w:rPr>
                <w:rFonts w:cs="Arial"/>
                <w:color w:val="auto"/>
                <w:sz w:val="22"/>
                <w:szCs w:val="22"/>
              </w:rPr>
            </w:pPr>
            <w:r w:rsidRPr="00FD6236">
              <w:rPr>
                <w:rFonts w:eastAsia="Arial" w:cs="Times New Roman"/>
                <w:color w:val="000000"/>
                <w:spacing w:val="-2"/>
              </w:rPr>
              <w:t>Evidence of continued professional development</w:t>
            </w:r>
          </w:p>
        </w:tc>
      </w:tr>
    </w:tbl>
    <w:p w14:paraId="65A7C845" w14:textId="2FC47023" w:rsidR="007A5F92" w:rsidRDefault="007A5F92">
      <w:pPr>
        <w:rPr>
          <w:sz w:val="22"/>
        </w:rPr>
      </w:pPr>
    </w:p>
    <w:p w14:paraId="1E0EBF7D" w14:textId="77777777" w:rsidR="00092CF5" w:rsidRDefault="00092CF5">
      <w:pPr>
        <w:rPr>
          <w:sz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4"/>
        <w:gridCol w:w="222"/>
      </w:tblGrid>
      <w:tr w:rsidR="008306D7" w:rsidRPr="008306D7" w14:paraId="41AB7CB4" w14:textId="77777777" w:rsidTr="00E9140F">
        <w:tc>
          <w:tcPr>
            <w:tcW w:w="2093" w:type="dxa"/>
            <w:shd w:val="clear" w:color="auto" w:fill="auto"/>
          </w:tcPr>
          <w:p w14:paraId="1C7D2D5C" w14:textId="7F57B620" w:rsidR="008306D7" w:rsidRPr="00E9140F" w:rsidRDefault="00C90D89" w:rsidP="008306D7">
            <w:pPr>
              <w:jc w:val="both"/>
              <w:rPr>
                <w:rFonts w:eastAsia="Times New Roman" w:cs="Arial"/>
                <w:color w:val="auto"/>
                <w:szCs w:val="20"/>
              </w:rPr>
            </w:pPr>
            <w:r>
              <w:rPr>
                <w:noProof/>
              </w:rPr>
              <w:lastRenderedPageBreak/>
              <w:drawing>
                <wp:inline distT="0" distB="0" distL="0" distR="0" wp14:anchorId="26A78C1F" wp14:editId="39DDDBCB">
                  <wp:extent cx="611505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115050" cy="1171575"/>
                          </a:xfrm>
                          <a:prstGeom prst="rect">
                            <a:avLst/>
                          </a:prstGeom>
                          <a:noFill/>
                          <a:ln>
                            <a:noFill/>
                          </a:ln>
                        </pic:spPr>
                      </pic:pic>
                    </a:graphicData>
                  </a:graphic>
                </wp:inline>
              </w:drawing>
            </w:r>
          </w:p>
        </w:tc>
        <w:tc>
          <w:tcPr>
            <w:tcW w:w="7764" w:type="dxa"/>
            <w:shd w:val="clear" w:color="auto" w:fill="auto"/>
          </w:tcPr>
          <w:p w14:paraId="0941F047" w14:textId="266FAD8F" w:rsidR="008306D7" w:rsidRPr="00E9140F" w:rsidRDefault="008306D7" w:rsidP="00E9140F">
            <w:pPr>
              <w:rPr>
                <w:rFonts w:eastAsia="Times New Roman" w:cs="Arial"/>
                <w:color w:val="17365D"/>
                <w:sz w:val="22"/>
              </w:rPr>
            </w:pPr>
          </w:p>
        </w:tc>
      </w:tr>
    </w:tbl>
    <w:p w14:paraId="76110A56" w14:textId="77777777" w:rsidR="008306D7" w:rsidRDefault="008306D7">
      <w:pPr>
        <w:rPr>
          <w:sz w:val="22"/>
        </w:rPr>
      </w:pPr>
    </w:p>
    <w:p w14:paraId="06C66A53" w14:textId="77777777" w:rsidR="008306D7" w:rsidRDefault="008306D7">
      <w:pPr>
        <w:rPr>
          <w:sz w:val="22"/>
        </w:rPr>
        <w:sectPr w:rsidR="008306D7" w:rsidSect="007D3244">
          <w:headerReference w:type="first" r:id="rId17"/>
          <w:pgSz w:w="11900" w:h="16840"/>
          <w:pgMar w:top="1134" w:right="992" w:bottom="1134" w:left="992" w:header="397" w:footer="284" w:gutter="0"/>
          <w:cols w:space="708"/>
          <w:formProt w:val="0"/>
          <w:titlePg/>
          <w:docGrid w:linePitch="360"/>
        </w:sectPr>
      </w:pPr>
    </w:p>
    <w:tbl>
      <w:tblPr>
        <w:tblStyle w:val="TableGrid"/>
        <w:tblW w:w="0" w:type="auto"/>
        <w:tblCellMar>
          <w:top w:w="113" w:type="dxa"/>
          <w:bottom w:w="113" w:type="dxa"/>
        </w:tblCellMar>
        <w:tblLook w:val="04A0" w:firstRow="1" w:lastRow="0" w:firstColumn="1" w:lastColumn="0" w:noHBand="0" w:noVBand="1"/>
      </w:tblPr>
      <w:tblGrid>
        <w:gridCol w:w="2543"/>
        <w:gridCol w:w="7373"/>
      </w:tblGrid>
      <w:tr w:rsidR="00A65581" w:rsidRPr="00883AF4" w14:paraId="6272C269" w14:textId="77777777" w:rsidTr="00AB7024">
        <w:trPr>
          <w:trHeight w:val="48"/>
        </w:trPr>
        <w:tc>
          <w:tcPr>
            <w:tcW w:w="9916" w:type="dxa"/>
            <w:gridSpan w:val="2"/>
            <w:tcBorders>
              <w:top w:val="nil"/>
              <w:left w:val="nil"/>
              <w:bottom w:val="nil"/>
              <w:right w:val="nil"/>
            </w:tcBorders>
            <w:vAlign w:val="center"/>
          </w:tcPr>
          <w:p w14:paraId="30DE7D1E" w14:textId="71A38BF5" w:rsidR="00A65581" w:rsidRPr="00092CF5" w:rsidRDefault="006F5D1F" w:rsidP="005779FD">
            <w:pPr>
              <w:pStyle w:val="Heading2"/>
              <w:rPr>
                <w:color w:val="191A4F" w:themeColor="accent1"/>
                <w:sz w:val="22"/>
              </w:rPr>
            </w:pPr>
            <w:r w:rsidRPr="00092CF5">
              <w:rPr>
                <w:rFonts w:eastAsia="Verdana"/>
              </w:rPr>
              <w:lastRenderedPageBreak/>
              <w:t>Expectations and b</w:t>
            </w:r>
            <w:r w:rsidR="00802353" w:rsidRPr="00092CF5">
              <w:rPr>
                <w:rFonts w:eastAsia="Verdana"/>
              </w:rPr>
              <w:t>ehaviours</w:t>
            </w:r>
          </w:p>
        </w:tc>
      </w:tr>
      <w:tr w:rsidR="000A2C52" w:rsidRPr="00883AF4" w14:paraId="20510E0D" w14:textId="77777777" w:rsidTr="00092CF5">
        <w:trPr>
          <w:trHeight w:val="1036"/>
        </w:trPr>
        <w:tc>
          <w:tcPr>
            <w:tcW w:w="9916" w:type="dxa"/>
            <w:gridSpan w:val="2"/>
            <w:tcBorders>
              <w:top w:val="nil"/>
              <w:left w:val="nil"/>
              <w:bottom w:val="single" w:sz="4" w:space="0" w:color="FFFFFF" w:themeColor="text1"/>
              <w:right w:val="nil"/>
            </w:tcBorders>
            <w:shd w:val="clear" w:color="auto" w:fill="auto"/>
            <w:vAlign w:val="center"/>
          </w:tcPr>
          <w:p w14:paraId="6A642E4C" w14:textId="32E70CB1" w:rsidR="002F70C8" w:rsidRPr="00883AF4" w:rsidRDefault="00BB5478" w:rsidP="00AB7024">
            <w:pPr>
              <w:pStyle w:val="NormalWeb"/>
              <w:spacing w:before="0" w:beforeAutospacing="0" w:after="0" w:afterAutospacing="0"/>
              <w:rPr>
                <w:rFonts w:ascii="Arial" w:eastAsia="Verdana" w:hAnsi="Arial" w:cs="Arial"/>
                <w:bCs/>
                <w:color w:val="191A4F" w:themeColor="accent1"/>
                <w:kern w:val="24"/>
                <w:sz w:val="22"/>
                <w:szCs w:val="22"/>
              </w:rPr>
            </w:pPr>
            <w:r w:rsidRPr="00883AF4">
              <w:rPr>
                <w:rFonts w:ascii="Arial" w:eastAsia="Verdana" w:hAnsi="Arial" w:cs="Arial"/>
                <w:bCs/>
                <w:kern w:val="24"/>
                <w:sz w:val="22"/>
                <w:szCs w:val="22"/>
              </w:rPr>
              <w:t>The University has developed a clear set of</w:t>
            </w:r>
            <w:r w:rsidR="006668E7" w:rsidRPr="00883AF4">
              <w:rPr>
                <w:rFonts w:ascii="Arial" w:eastAsia="Verdana" w:hAnsi="Arial" w:cs="Arial"/>
                <w:bCs/>
                <w:kern w:val="24"/>
                <w:sz w:val="22"/>
                <w:szCs w:val="22"/>
              </w:rPr>
              <w:t xml:space="preserve"> core expectations and behaviours that</w:t>
            </w:r>
            <w:r w:rsidRPr="00883AF4">
              <w:rPr>
                <w:rFonts w:ascii="Arial" w:eastAsia="Verdana" w:hAnsi="Arial" w:cs="Arial"/>
                <w:bCs/>
                <w:kern w:val="24"/>
                <w:sz w:val="22"/>
                <w:szCs w:val="22"/>
              </w:rPr>
              <w:t xml:space="preserve"> our people should be demonstrating in their</w:t>
            </w:r>
            <w:r w:rsidR="006668E7" w:rsidRPr="00883AF4">
              <w:rPr>
                <w:rFonts w:ascii="Arial" w:eastAsia="Verdana" w:hAnsi="Arial" w:cs="Arial"/>
                <w:bCs/>
                <w:kern w:val="24"/>
                <w:sz w:val="22"/>
                <w:szCs w:val="22"/>
              </w:rPr>
              <w:t xml:space="preserve"> work, and as ambassadors of the University’s strategy, vision and values.</w:t>
            </w:r>
            <w:r w:rsidRPr="00883AF4">
              <w:rPr>
                <w:rFonts w:ascii="Arial" w:eastAsia="Verdana" w:hAnsi="Arial" w:cs="Arial"/>
                <w:bCs/>
                <w:kern w:val="24"/>
                <w:sz w:val="22"/>
                <w:szCs w:val="22"/>
              </w:rPr>
              <w:t xml:space="preserve"> The following are essential to the role:</w:t>
            </w:r>
          </w:p>
        </w:tc>
      </w:tr>
      <w:tr w:rsidR="00802353" w:rsidRPr="00883AF4" w14:paraId="739E99E1" w14:textId="77777777" w:rsidTr="000D0993">
        <w:trPr>
          <w:trHeight w:val="129"/>
        </w:trPr>
        <w:tc>
          <w:tcPr>
            <w:tcW w:w="2543" w:type="dxa"/>
            <w:tcBorders>
              <w:top w:val="single" w:sz="4" w:space="0" w:color="FFFFFF" w:themeColor="text1"/>
              <w:left w:val="single" w:sz="4" w:space="0" w:color="FFFFFF" w:themeColor="text1"/>
              <w:bottom w:val="single" w:sz="4" w:space="0" w:color="FFFFFF" w:themeColor="text1"/>
              <w:right w:val="single" w:sz="4" w:space="0" w:color="FFFFFF" w:themeColor="text1"/>
            </w:tcBorders>
            <w:shd w:val="clear" w:color="auto" w:fill="auto"/>
          </w:tcPr>
          <w:p w14:paraId="10AC6C1B" w14:textId="6E9590C0" w:rsidR="00802353" w:rsidRPr="00092CF5" w:rsidRDefault="007A0514" w:rsidP="000D0993">
            <w:pPr>
              <w:rPr>
                <w:rFonts w:asciiTheme="majorHAnsi" w:hAnsiTheme="majorHAnsi" w:cstheme="majorHAnsi"/>
                <w:b/>
                <w:color w:val="005697"/>
                <w:sz w:val="22"/>
              </w:rPr>
            </w:pPr>
            <w:r w:rsidRPr="00092CF5">
              <w:rPr>
                <w:rFonts w:eastAsia="Verdana" w:cs="Arial"/>
                <w:b/>
                <w:bCs/>
                <w:color w:val="005697"/>
                <w:spacing w:val="-6"/>
                <w:kern w:val="24"/>
                <w:sz w:val="22"/>
              </w:rPr>
              <w:t>Valuing p</w:t>
            </w:r>
            <w:r w:rsidR="00802353" w:rsidRPr="00092CF5">
              <w:rPr>
                <w:rFonts w:eastAsia="Verdana" w:cs="Arial"/>
                <w:b/>
                <w:bCs/>
                <w:color w:val="005697"/>
                <w:spacing w:val="-6"/>
                <w:kern w:val="24"/>
                <w:sz w:val="22"/>
              </w:rPr>
              <w:t>eople</w:t>
            </w:r>
          </w:p>
        </w:tc>
        <w:tc>
          <w:tcPr>
            <w:tcW w:w="7373" w:type="dxa"/>
            <w:tcBorders>
              <w:top w:val="single" w:sz="4" w:space="0" w:color="FFFFFF" w:themeColor="text1"/>
              <w:left w:val="single" w:sz="4" w:space="0" w:color="FFFFFF" w:themeColor="text1"/>
              <w:bottom w:val="single" w:sz="4" w:space="0" w:color="FFFFFF" w:themeColor="text1"/>
              <w:right w:val="single" w:sz="4" w:space="0" w:color="FFFFFF" w:themeColor="text1"/>
            </w:tcBorders>
            <w:shd w:val="clear" w:color="auto" w:fill="auto"/>
            <w:vAlign w:val="center"/>
          </w:tcPr>
          <w:p w14:paraId="2206A2C1" w14:textId="1FCD0F59" w:rsidR="00802353" w:rsidRPr="00883AF4" w:rsidRDefault="00421E01" w:rsidP="00AB7024">
            <w:pPr>
              <w:rPr>
                <w:rFonts w:cs="Arial"/>
                <w:color w:val="080808"/>
                <w:sz w:val="22"/>
              </w:rPr>
            </w:pPr>
            <w:r w:rsidRPr="00421E01">
              <w:rPr>
                <w:rFonts w:cs="Arial"/>
                <w:color w:val="080808"/>
                <w:sz w:val="22"/>
              </w:rPr>
              <w:t>Role models the highest ethical standards to cultivate a collaborative workplace that develops talent and enhances wellbeing, whilst also balancing the needs of the various stakeholders.</w:t>
            </w:r>
          </w:p>
        </w:tc>
      </w:tr>
      <w:tr w:rsidR="00802353" w:rsidRPr="00883AF4" w14:paraId="46F1CF9E" w14:textId="77777777" w:rsidTr="000D0993">
        <w:trPr>
          <w:trHeight w:val="129"/>
        </w:trPr>
        <w:tc>
          <w:tcPr>
            <w:tcW w:w="2543" w:type="dxa"/>
            <w:tcBorders>
              <w:top w:val="single" w:sz="4" w:space="0" w:color="FFFFFF" w:themeColor="text1"/>
              <w:left w:val="single" w:sz="4" w:space="0" w:color="FFFFFF" w:themeColor="text1"/>
              <w:bottom w:val="single" w:sz="4" w:space="0" w:color="FFFFFF" w:themeColor="text1"/>
              <w:right w:val="single" w:sz="4" w:space="0" w:color="FFFFFF" w:themeColor="text1"/>
            </w:tcBorders>
            <w:shd w:val="clear" w:color="auto" w:fill="auto"/>
          </w:tcPr>
          <w:p w14:paraId="10860163" w14:textId="11A8D7E7" w:rsidR="00802353" w:rsidRPr="00092CF5" w:rsidRDefault="007A0514" w:rsidP="000D0993">
            <w:pPr>
              <w:rPr>
                <w:rFonts w:asciiTheme="majorHAnsi" w:hAnsiTheme="majorHAnsi" w:cstheme="majorHAnsi"/>
                <w:b/>
                <w:color w:val="005697"/>
                <w:sz w:val="22"/>
              </w:rPr>
            </w:pPr>
            <w:r w:rsidRPr="00092CF5">
              <w:rPr>
                <w:rFonts w:eastAsia="Verdana" w:cs="Arial"/>
                <w:b/>
                <w:bCs/>
                <w:color w:val="005697"/>
                <w:spacing w:val="-6"/>
                <w:kern w:val="24"/>
                <w:sz w:val="22"/>
              </w:rPr>
              <w:t>Taking o</w:t>
            </w:r>
            <w:r w:rsidR="00802353" w:rsidRPr="00092CF5">
              <w:rPr>
                <w:rFonts w:eastAsia="Verdana" w:cs="Arial"/>
                <w:b/>
                <w:bCs/>
                <w:color w:val="005697"/>
                <w:spacing w:val="-6"/>
                <w:kern w:val="24"/>
                <w:sz w:val="22"/>
              </w:rPr>
              <w:t>wnership</w:t>
            </w:r>
          </w:p>
        </w:tc>
        <w:tc>
          <w:tcPr>
            <w:tcW w:w="7373" w:type="dxa"/>
            <w:tcBorders>
              <w:top w:val="single" w:sz="4" w:space="0" w:color="FFFFFF" w:themeColor="text1"/>
              <w:left w:val="single" w:sz="4" w:space="0" w:color="FFFFFF" w:themeColor="text1"/>
              <w:bottom w:val="single" w:sz="4" w:space="0" w:color="FFFFFF" w:themeColor="text1"/>
              <w:right w:val="single" w:sz="4" w:space="0" w:color="FFFFFF" w:themeColor="text1"/>
            </w:tcBorders>
            <w:shd w:val="clear" w:color="auto" w:fill="auto"/>
            <w:vAlign w:val="center"/>
          </w:tcPr>
          <w:p w14:paraId="3887A5D6" w14:textId="72213A9C" w:rsidR="00802353" w:rsidRPr="00883AF4" w:rsidRDefault="00421E01" w:rsidP="00AB7024">
            <w:pPr>
              <w:rPr>
                <w:rFonts w:cs="Arial"/>
                <w:color w:val="080808"/>
                <w:sz w:val="22"/>
              </w:rPr>
            </w:pPr>
            <w:r w:rsidRPr="00421E01">
              <w:rPr>
                <w:rFonts w:cs="Arial"/>
                <w:color w:val="080808"/>
                <w:sz w:val="22"/>
              </w:rPr>
              <w:t>Translates the vision into a strategy for own area, enabling people to take the right action for the wider organisation. Can resolve complex problems, balancing the needs of varied stakeholders.</w:t>
            </w:r>
          </w:p>
        </w:tc>
      </w:tr>
      <w:tr w:rsidR="00802353" w:rsidRPr="00883AF4" w14:paraId="102A2FC8" w14:textId="77777777" w:rsidTr="000D0993">
        <w:trPr>
          <w:trHeight w:val="129"/>
        </w:trPr>
        <w:tc>
          <w:tcPr>
            <w:tcW w:w="2543" w:type="dxa"/>
            <w:tcBorders>
              <w:top w:val="single" w:sz="4" w:space="0" w:color="FFFFFF" w:themeColor="text1"/>
              <w:left w:val="single" w:sz="4" w:space="0" w:color="FFFFFF" w:themeColor="text1"/>
              <w:bottom w:val="single" w:sz="4" w:space="0" w:color="FFFFFF" w:themeColor="text1"/>
              <w:right w:val="single" w:sz="4" w:space="0" w:color="FFFFFF" w:themeColor="text1"/>
            </w:tcBorders>
            <w:shd w:val="clear" w:color="auto" w:fill="auto"/>
          </w:tcPr>
          <w:p w14:paraId="275C910D" w14:textId="4038FC0A" w:rsidR="00802353" w:rsidRPr="00092CF5" w:rsidRDefault="007A0514" w:rsidP="000D0993">
            <w:pPr>
              <w:rPr>
                <w:rFonts w:asciiTheme="majorHAnsi" w:hAnsiTheme="majorHAnsi" w:cstheme="majorHAnsi"/>
                <w:b/>
                <w:color w:val="005697"/>
                <w:sz w:val="22"/>
              </w:rPr>
            </w:pPr>
            <w:r w:rsidRPr="00092CF5">
              <w:rPr>
                <w:rFonts w:eastAsia="Verdana" w:cs="Arial"/>
                <w:b/>
                <w:bCs/>
                <w:color w:val="005697"/>
                <w:spacing w:val="-6"/>
                <w:kern w:val="24"/>
                <w:sz w:val="22"/>
              </w:rPr>
              <w:t>Forward t</w:t>
            </w:r>
            <w:r w:rsidR="00802353" w:rsidRPr="00092CF5">
              <w:rPr>
                <w:rFonts w:eastAsia="Verdana" w:cs="Arial"/>
                <w:b/>
                <w:bCs/>
                <w:color w:val="005697"/>
                <w:spacing w:val="-6"/>
                <w:kern w:val="24"/>
                <w:sz w:val="22"/>
              </w:rPr>
              <w:t>hinking</w:t>
            </w:r>
          </w:p>
        </w:tc>
        <w:tc>
          <w:tcPr>
            <w:tcW w:w="7373" w:type="dxa"/>
            <w:tcBorders>
              <w:top w:val="single" w:sz="4" w:space="0" w:color="FFFFFF" w:themeColor="text1"/>
              <w:left w:val="single" w:sz="4" w:space="0" w:color="FFFFFF" w:themeColor="text1"/>
              <w:bottom w:val="single" w:sz="4" w:space="0" w:color="FFFFFF" w:themeColor="text1"/>
              <w:right w:val="single" w:sz="4" w:space="0" w:color="FFFFFF" w:themeColor="text1"/>
            </w:tcBorders>
            <w:shd w:val="clear" w:color="auto" w:fill="auto"/>
            <w:vAlign w:val="center"/>
          </w:tcPr>
          <w:p w14:paraId="45B6C82D" w14:textId="5F5EDAD7" w:rsidR="00802353" w:rsidRPr="00883AF4" w:rsidRDefault="00421E01" w:rsidP="00AB7024">
            <w:pPr>
              <w:rPr>
                <w:rFonts w:cs="Arial"/>
                <w:color w:val="080808"/>
                <w:sz w:val="22"/>
              </w:rPr>
            </w:pPr>
            <w:r w:rsidRPr="00421E01">
              <w:rPr>
                <w:rFonts w:cs="Arial"/>
                <w:color w:val="080808"/>
                <w:sz w:val="22"/>
              </w:rPr>
              <w:t>Always has the overall strategic goal in mind, manages to stimulate agile and forward thinking in others, motivating them and giving them the confidence to drive for continuous improvement.</w:t>
            </w:r>
          </w:p>
        </w:tc>
      </w:tr>
      <w:tr w:rsidR="00802353" w:rsidRPr="00883AF4" w14:paraId="35F7CC82" w14:textId="77777777" w:rsidTr="000D0993">
        <w:trPr>
          <w:trHeight w:val="129"/>
        </w:trPr>
        <w:tc>
          <w:tcPr>
            <w:tcW w:w="2543" w:type="dxa"/>
            <w:tcBorders>
              <w:top w:val="single" w:sz="4" w:space="0" w:color="FFFFFF" w:themeColor="text1"/>
              <w:left w:val="single" w:sz="4" w:space="0" w:color="FFFFFF" w:themeColor="text1"/>
              <w:bottom w:val="single" w:sz="4" w:space="0" w:color="FFFFFF" w:themeColor="text1"/>
              <w:right w:val="single" w:sz="4" w:space="0" w:color="FFFFFF" w:themeColor="text1"/>
            </w:tcBorders>
            <w:shd w:val="clear" w:color="auto" w:fill="auto"/>
          </w:tcPr>
          <w:p w14:paraId="641D7DFE" w14:textId="36E2D694" w:rsidR="00802353" w:rsidRPr="00092CF5" w:rsidRDefault="00802353" w:rsidP="000D0993">
            <w:pPr>
              <w:rPr>
                <w:rFonts w:asciiTheme="majorHAnsi" w:hAnsiTheme="majorHAnsi" w:cstheme="majorHAnsi"/>
                <w:b/>
                <w:color w:val="005697"/>
                <w:sz w:val="22"/>
              </w:rPr>
            </w:pPr>
            <w:r w:rsidRPr="00092CF5">
              <w:rPr>
                <w:rFonts w:eastAsia="Verdana" w:cs="Arial"/>
                <w:b/>
                <w:bCs/>
                <w:color w:val="005697"/>
                <w:spacing w:val="-6"/>
                <w:kern w:val="24"/>
                <w:sz w:val="22"/>
              </w:rPr>
              <w:t>Professional pride</w:t>
            </w:r>
          </w:p>
        </w:tc>
        <w:tc>
          <w:tcPr>
            <w:tcW w:w="7373" w:type="dxa"/>
            <w:tcBorders>
              <w:top w:val="single" w:sz="4" w:space="0" w:color="FFFFFF" w:themeColor="text1"/>
              <w:left w:val="single" w:sz="4" w:space="0" w:color="FFFFFF" w:themeColor="text1"/>
              <w:bottom w:val="single" w:sz="4" w:space="0" w:color="FFFFFF" w:themeColor="text1"/>
              <w:right w:val="single" w:sz="4" w:space="0" w:color="FFFFFF" w:themeColor="text1"/>
            </w:tcBorders>
            <w:shd w:val="clear" w:color="auto" w:fill="auto"/>
            <w:vAlign w:val="center"/>
          </w:tcPr>
          <w:p w14:paraId="3D77BF6F" w14:textId="6CFBB96F" w:rsidR="00802353" w:rsidRPr="00883AF4" w:rsidRDefault="00421E01" w:rsidP="00AB7024">
            <w:pPr>
              <w:rPr>
                <w:rFonts w:cs="Arial"/>
                <w:color w:val="080808"/>
                <w:sz w:val="22"/>
              </w:rPr>
            </w:pPr>
            <w:r w:rsidRPr="00421E01">
              <w:rPr>
                <w:rFonts w:cs="Arial"/>
                <w:color w:val="080808"/>
                <w:sz w:val="22"/>
              </w:rPr>
              <w:t xml:space="preserve">Goal is to be best in class; ensuring this can be achieved in line with long term strategy regardless of </w:t>
            </w:r>
            <w:proofErr w:type="gramStart"/>
            <w:r w:rsidRPr="00421E01">
              <w:rPr>
                <w:rFonts w:cs="Arial"/>
                <w:color w:val="080808"/>
                <w:sz w:val="22"/>
              </w:rPr>
              <w:t>short term</w:t>
            </w:r>
            <w:proofErr w:type="gramEnd"/>
            <w:r w:rsidRPr="00421E01">
              <w:rPr>
                <w:rFonts w:cs="Arial"/>
                <w:color w:val="080808"/>
                <w:sz w:val="22"/>
              </w:rPr>
              <w:t xml:space="preserve"> challenges. Supports people to do what is best for both the organisation and the department.</w:t>
            </w:r>
          </w:p>
        </w:tc>
      </w:tr>
      <w:tr w:rsidR="00802353" w:rsidRPr="00883AF4" w14:paraId="450DC813" w14:textId="77777777" w:rsidTr="000D0993">
        <w:trPr>
          <w:trHeight w:val="129"/>
        </w:trPr>
        <w:tc>
          <w:tcPr>
            <w:tcW w:w="2543" w:type="dxa"/>
            <w:tcBorders>
              <w:top w:val="single" w:sz="4" w:space="0" w:color="FFFFFF" w:themeColor="text1"/>
              <w:left w:val="single" w:sz="4" w:space="0" w:color="FFFFFF" w:themeColor="text1"/>
              <w:bottom w:val="nil"/>
              <w:right w:val="single" w:sz="4" w:space="0" w:color="FFFFFF" w:themeColor="text1"/>
            </w:tcBorders>
            <w:shd w:val="clear" w:color="auto" w:fill="auto"/>
          </w:tcPr>
          <w:p w14:paraId="7C780A2D" w14:textId="4A1D382D" w:rsidR="00802353" w:rsidRPr="00092CF5" w:rsidRDefault="00802353" w:rsidP="000D0993">
            <w:pPr>
              <w:rPr>
                <w:rFonts w:asciiTheme="majorHAnsi" w:hAnsiTheme="majorHAnsi" w:cstheme="majorHAnsi"/>
                <w:b/>
                <w:color w:val="005697"/>
                <w:sz w:val="22"/>
              </w:rPr>
            </w:pPr>
            <w:r w:rsidRPr="00092CF5">
              <w:rPr>
                <w:rFonts w:eastAsia="Verdana" w:cs="Arial"/>
                <w:b/>
                <w:bCs/>
                <w:color w:val="005697"/>
                <w:spacing w:val="-6"/>
                <w:kern w:val="24"/>
                <w:sz w:val="22"/>
              </w:rPr>
              <w:t>Always inclusive</w:t>
            </w:r>
          </w:p>
        </w:tc>
        <w:tc>
          <w:tcPr>
            <w:tcW w:w="7373" w:type="dxa"/>
            <w:tcBorders>
              <w:top w:val="single" w:sz="4" w:space="0" w:color="FFFFFF" w:themeColor="text1"/>
              <w:left w:val="single" w:sz="4" w:space="0" w:color="FFFFFF" w:themeColor="text1"/>
              <w:bottom w:val="nil"/>
              <w:right w:val="single" w:sz="4" w:space="0" w:color="FFFFFF" w:themeColor="text1"/>
            </w:tcBorders>
            <w:shd w:val="clear" w:color="auto" w:fill="auto"/>
            <w:vAlign w:val="center"/>
          </w:tcPr>
          <w:p w14:paraId="7E6D6021" w14:textId="3D137C6F" w:rsidR="00802353" w:rsidRPr="00883AF4" w:rsidRDefault="00421E01" w:rsidP="00AB7024">
            <w:pPr>
              <w:rPr>
                <w:rFonts w:cs="Arial"/>
                <w:color w:val="080808"/>
                <w:sz w:val="22"/>
              </w:rPr>
            </w:pPr>
            <w:r w:rsidRPr="00421E01">
              <w:rPr>
                <w:rFonts w:cs="Arial"/>
                <w:color w:val="080808"/>
                <w:sz w:val="22"/>
              </w:rPr>
              <w:t>Promotes how collaboration and positive partnerships are essential to success, constantly looking ahead to explore how to involve other potential stakeholders.</w:t>
            </w:r>
          </w:p>
        </w:tc>
      </w:tr>
    </w:tbl>
    <w:p w14:paraId="43FFC9CA" w14:textId="77777777" w:rsidR="007A4415" w:rsidRDefault="007A4415" w:rsidP="00AB7024">
      <w:pPr>
        <w:rPr>
          <w:rFonts w:asciiTheme="majorHAnsi" w:hAnsiTheme="majorHAnsi" w:cstheme="majorHAnsi"/>
          <w:color w:val="080808"/>
          <w:sz w:val="22"/>
        </w:rPr>
        <w:sectPr w:rsidR="007A4415" w:rsidSect="007D3244">
          <w:pgSz w:w="11900" w:h="16840"/>
          <w:pgMar w:top="1134" w:right="992" w:bottom="1134" w:left="992" w:header="567" w:footer="284" w:gutter="0"/>
          <w:cols w:space="708"/>
          <w:docGrid w:linePitch="360"/>
        </w:sectPr>
      </w:pPr>
    </w:p>
    <w:tbl>
      <w:tblPr>
        <w:tblStyle w:val="TableGrid"/>
        <w:tblW w:w="9916" w:type="dxa"/>
        <w:tblCellMar>
          <w:top w:w="113" w:type="dxa"/>
          <w:bottom w:w="113" w:type="dxa"/>
        </w:tblCellMar>
        <w:tblLook w:val="04A0" w:firstRow="1" w:lastRow="0" w:firstColumn="1" w:lastColumn="0" w:noHBand="0" w:noVBand="1"/>
      </w:tblPr>
      <w:tblGrid>
        <w:gridCol w:w="9916"/>
      </w:tblGrid>
      <w:tr w:rsidR="0045341D" w:rsidRPr="00883AF4" w14:paraId="2F6777A8" w14:textId="77777777" w:rsidTr="007A4415">
        <w:trPr>
          <w:trHeight w:val="129"/>
        </w:trPr>
        <w:tc>
          <w:tcPr>
            <w:tcW w:w="9916" w:type="dxa"/>
            <w:tcBorders>
              <w:top w:val="nil"/>
              <w:left w:val="nil"/>
              <w:bottom w:val="nil"/>
              <w:right w:val="single" w:sz="4" w:space="0" w:color="FFFFFF" w:themeColor="text1"/>
            </w:tcBorders>
            <w:shd w:val="clear" w:color="auto" w:fill="auto"/>
            <w:vAlign w:val="center"/>
          </w:tcPr>
          <w:p w14:paraId="3C33EF13" w14:textId="39065BE2" w:rsidR="00F570EC" w:rsidRPr="00883AF4" w:rsidRDefault="00F570EC" w:rsidP="00AB7024">
            <w:pPr>
              <w:rPr>
                <w:rFonts w:asciiTheme="majorHAnsi" w:hAnsiTheme="majorHAnsi" w:cstheme="majorHAnsi"/>
                <w:color w:val="080808"/>
                <w:sz w:val="22"/>
              </w:rPr>
            </w:pPr>
          </w:p>
        </w:tc>
      </w:tr>
      <w:tr w:rsidR="00A65581" w:rsidRPr="00883AF4" w14:paraId="1B08007C" w14:textId="77777777" w:rsidTr="007A4415">
        <w:trPr>
          <w:trHeight w:val="4411"/>
        </w:trPr>
        <w:tc>
          <w:tcPr>
            <w:tcW w:w="9916" w:type="dxa"/>
            <w:tcBorders>
              <w:top w:val="nil"/>
              <w:left w:val="nil"/>
              <w:bottom w:val="nil"/>
              <w:right w:val="nil"/>
            </w:tcBorders>
            <w:vAlign w:val="center"/>
          </w:tcPr>
          <w:p w14:paraId="18286845" w14:textId="77777777" w:rsidR="00F570EC" w:rsidRPr="00F570EC" w:rsidRDefault="002F4A0E" w:rsidP="005779FD">
            <w:pPr>
              <w:pStyle w:val="Heading2"/>
              <w:spacing w:after="240"/>
              <w:rPr>
                <w:rFonts w:asciiTheme="majorHAnsi" w:hAnsiTheme="majorHAnsi" w:cstheme="majorHAnsi"/>
              </w:rPr>
            </w:pPr>
            <w:r w:rsidRPr="000D0993">
              <w:rPr>
                <w:rFonts w:eastAsia="Verdana"/>
              </w:rPr>
              <w:t xml:space="preserve">Key relationships </w:t>
            </w:r>
            <w:r w:rsidRPr="005779FD">
              <w:rPr>
                <w:rFonts w:eastAsia="Verdana"/>
              </w:rPr>
              <w:t>with</w:t>
            </w:r>
            <w:r w:rsidRPr="000D0993">
              <w:rPr>
                <w:rFonts w:eastAsia="Verdana"/>
              </w:rPr>
              <w:t xml:space="preserve"> others</w:t>
            </w:r>
          </w:p>
          <w:p w14:paraId="058004C3" w14:textId="77777777" w:rsidR="005779FD" w:rsidRDefault="00F570EC" w:rsidP="001E68D8">
            <w:pPr>
              <w:rPr>
                <w:rFonts w:cs="Arial"/>
                <w:color w:val="1B2A6B" w:themeColor="accent2"/>
                <w:sz w:val="22"/>
                <w:szCs w:val="24"/>
              </w:rPr>
            </w:pPr>
            <w:r w:rsidRPr="000D0993">
              <w:rPr>
                <w:rFonts w:cs="Arial"/>
                <w:b/>
                <w:color w:val="1B2A6B" w:themeColor="accent2"/>
                <w:sz w:val="22"/>
                <w:szCs w:val="24"/>
              </w:rPr>
              <w:t>This is a Smart Art diagram. Click on the boxes to enter the role holder’s job title, line manager’s job title and any direct reports (if applicable). If a role does not have any direct reports, remove this box by double clicking o</w:t>
            </w:r>
            <w:r w:rsidR="000D0993" w:rsidRPr="000D0993">
              <w:rPr>
                <w:rFonts w:cs="Arial"/>
                <w:b/>
                <w:color w:val="1B2A6B" w:themeColor="accent2"/>
                <w:sz w:val="22"/>
                <w:szCs w:val="24"/>
              </w:rPr>
              <w:t>n it and pressing Delete</w:t>
            </w:r>
            <w:r w:rsidRPr="000D0993">
              <w:rPr>
                <w:rFonts w:cs="Arial"/>
                <w:color w:val="1B2A6B" w:themeColor="accent2"/>
                <w:sz w:val="22"/>
                <w:szCs w:val="24"/>
              </w:rPr>
              <w:t>.</w:t>
            </w:r>
            <w:r w:rsidR="002C537B">
              <w:rPr>
                <w:rFonts w:cs="Arial"/>
                <w:color w:val="1B2A6B" w:themeColor="accent2"/>
                <w:sz w:val="22"/>
                <w:szCs w:val="24"/>
              </w:rPr>
              <w:t xml:space="preserve"> </w:t>
            </w:r>
          </w:p>
          <w:p w14:paraId="5EED2F56" w14:textId="7B381F26" w:rsidR="00F570EC" w:rsidRPr="001E68D8" w:rsidRDefault="002C537B" w:rsidP="001E68D8">
            <w:pPr>
              <w:rPr>
                <w:rFonts w:cs="Arial"/>
                <w:color w:val="1B2A6B" w:themeColor="accent2"/>
                <w:sz w:val="22"/>
                <w:szCs w:val="24"/>
              </w:rPr>
            </w:pPr>
            <w:r>
              <w:rPr>
                <w:rFonts w:cs="Arial"/>
                <w:b/>
                <w:color w:val="1B2A6B" w:themeColor="accent2"/>
                <w:sz w:val="22"/>
                <w:szCs w:val="24"/>
              </w:rPr>
              <w:t>**Please r</w:t>
            </w:r>
            <w:r w:rsidRPr="002C537B">
              <w:rPr>
                <w:rFonts w:cs="Arial"/>
                <w:b/>
                <w:color w:val="1B2A6B" w:themeColor="accent2"/>
                <w:sz w:val="22"/>
                <w:szCs w:val="24"/>
              </w:rPr>
              <w:t>emove this paragraph</w:t>
            </w:r>
            <w:r>
              <w:rPr>
                <w:rFonts w:cs="Arial"/>
                <w:b/>
                <w:color w:val="1B2A6B" w:themeColor="accent2"/>
                <w:sz w:val="22"/>
                <w:szCs w:val="24"/>
              </w:rPr>
              <w:t xml:space="preserve"> of instructions</w:t>
            </w:r>
            <w:r w:rsidRPr="002C537B">
              <w:rPr>
                <w:rFonts w:cs="Arial"/>
                <w:b/>
                <w:color w:val="1B2A6B" w:themeColor="accent2"/>
                <w:sz w:val="22"/>
                <w:szCs w:val="24"/>
              </w:rPr>
              <w:t xml:space="preserve"> before submitting</w:t>
            </w:r>
            <w:r w:rsidR="001E68D8">
              <w:rPr>
                <w:rFonts w:cs="Arial"/>
                <w:b/>
                <w:color w:val="1B2A6B" w:themeColor="accent2"/>
                <w:sz w:val="22"/>
                <w:szCs w:val="24"/>
              </w:rPr>
              <w:t xml:space="preserve"> the role profile</w:t>
            </w:r>
            <w:r w:rsidR="007A4415">
              <w:rPr>
                <w:rFonts w:cs="Arial"/>
                <w:b/>
                <w:color w:val="1B2A6B" w:themeColor="accent2"/>
                <w:sz w:val="22"/>
                <w:szCs w:val="24"/>
              </w:rPr>
              <w:t>**</w:t>
            </w:r>
          </w:p>
          <w:p w14:paraId="7E715A95" w14:textId="4C3DD759" w:rsidR="00A65581" w:rsidRPr="00092CF5" w:rsidRDefault="00F570EC" w:rsidP="00F570EC">
            <w:pPr>
              <w:spacing w:line="336" w:lineRule="auto"/>
              <w:jc w:val="center"/>
              <w:rPr>
                <w:rFonts w:asciiTheme="majorHAnsi" w:hAnsiTheme="majorHAnsi" w:cstheme="majorHAnsi"/>
                <w:b/>
                <w:color w:val="auto"/>
                <w:sz w:val="22"/>
              </w:rPr>
            </w:pPr>
            <w:r w:rsidRPr="00092CF5">
              <w:rPr>
                <w:rStyle w:val="CommentReference"/>
                <w:color w:val="auto"/>
              </w:rPr>
              <w:t xml:space="preserve"> </w:t>
            </w:r>
          </w:p>
          <w:p w14:paraId="44D0D855" w14:textId="6EDF131D" w:rsidR="00A65581" w:rsidRPr="00883AF4" w:rsidRDefault="00A65581" w:rsidP="00AB7024">
            <w:pPr>
              <w:spacing w:line="336" w:lineRule="auto"/>
              <w:jc w:val="center"/>
              <w:rPr>
                <w:rFonts w:asciiTheme="majorHAnsi" w:hAnsiTheme="majorHAnsi" w:cstheme="majorHAnsi"/>
                <w:sz w:val="22"/>
              </w:rPr>
            </w:pPr>
            <w:r w:rsidRPr="00883AF4">
              <w:rPr>
                <w:rFonts w:asciiTheme="majorHAnsi" w:hAnsiTheme="majorHAnsi" w:cstheme="majorHAnsi"/>
                <w:noProof/>
                <w:sz w:val="22"/>
                <w:lang w:eastAsia="en-GB"/>
              </w:rPr>
              <w:drawing>
                <wp:inline distT="0" distB="0" distL="0" distR="0" wp14:anchorId="7EED22E3" wp14:editId="192AF740">
                  <wp:extent cx="4752975" cy="2600325"/>
                  <wp:effectExtent l="0" t="0" r="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tc>
      </w:tr>
    </w:tbl>
    <w:p w14:paraId="6F7A2A1E" w14:textId="227F5BB5" w:rsidR="00AB7024" w:rsidRDefault="00AB7024" w:rsidP="00AB7024">
      <w:pPr>
        <w:rPr>
          <w:rFonts w:eastAsia="Times New Roman" w:cs="Arial"/>
          <w:b/>
          <w:color w:val="auto"/>
          <w:sz w:val="22"/>
          <w:lang w:eastAsia="en-GB"/>
        </w:rPr>
        <w:sectPr w:rsidR="00AB7024" w:rsidSect="007A4415">
          <w:type w:val="continuous"/>
          <w:pgSz w:w="11900" w:h="16840"/>
          <w:pgMar w:top="1134" w:right="992" w:bottom="1134" w:left="992" w:header="567" w:footer="284" w:gutter="0"/>
          <w:cols w:space="708"/>
          <w:formProt w:val="0"/>
          <w:docGrid w:linePitch="360"/>
        </w:sectPr>
      </w:pPr>
    </w:p>
    <w:p w14:paraId="1C393736" w14:textId="52A9E589" w:rsidR="000818C3" w:rsidRPr="00AB7024" w:rsidRDefault="000818C3" w:rsidP="00166726">
      <w:pPr>
        <w:jc w:val="center"/>
        <w:rPr>
          <w:sz w:val="16"/>
          <w:szCs w:val="16"/>
        </w:rPr>
      </w:pPr>
    </w:p>
    <w:sectPr w:rsidR="000818C3" w:rsidRPr="00AB7024" w:rsidSect="008B376B">
      <w:pgSz w:w="11900" w:h="16840"/>
      <w:pgMar w:top="1559" w:right="992" w:bottom="1134" w:left="992" w:header="567" w:footer="28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A8EC11" w14:textId="77777777" w:rsidR="00EB67EF" w:rsidRDefault="00EB67EF" w:rsidP="004A6542">
      <w:r>
        <w:separator/>
      </w:r>
    </w:p>
  </w:endnote>
  <w:endnote w:type="continuationSeparator" w:id="0">
    <w:p w14:paraId="68C91810" w14:textId="77777777" w:rsidR="00EB67EF" w:rsidRDefault="00EB67EF" w:rsidP="004A6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F6C19C" w14:textId="77777777" w:rsidR="004A6542" w:rsidRDefault="00000000">
    <w:pPr>
      <w:pStyle w:val="Footer"/>
    </w:pPr>
    <w:sdt>
      <w:sdtPr>
        <w:id w:val="-2044579353"/>
        <w:temporary/>
        <w:showingPlcHdr/>
      </w:sdtPr>
      <w:sdtContent>
        <w:r w:rsidR="004A6542">
          <w:t>[Type text]</w:t>
        </w:r>
      </w:sdtContent>
    </w:sdt>
    <w:r w:rsidR="004A6542">
      <w:ptab w:relativeTo="margin" w:alignment="center" w:leader="none"/>
    </w:r>
    <w:sdt>
      <w:sdtPr>
        <w:id w:val="-1122456004"/>
        <w:temporary/>
        <w:showingPlcHdr/>
      </w:sdtPr>
      <w:sdtContent>
        <w:r w:rsidR="004A6542">
          <w:t>[Type text]</w:t>
        </w:r>
      </w:sdtContent>
    </w:sdt>
    <w:r w:rsidR="004A6542">
      <w:ptab w:relativeTo="margin" w:alignment="right" w:leader="none"/>
    </w:r>
    <w:sdt>
      <w:sdtPr>
        <w:id w:val="-1521312144"/>
        <w:temporary/>
        <w:showingPlcHdr/>
      </w:sdtPr>
      <w:sdtContent>
        <w:r w:rsidR="004A6542">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284510" w14:textId="027269B2" w:rsidR="007D3244" w:rsidRPr="007D3244" w:rsidRDefault="00421E01" w:rsidP="007D3244">
    <w:pPr>
      <w:pStyle w:val="Footer"/>
      <w:jc w:val="right"/>
      <w:rPr>
        <w:color w:val="8F8F8F" w:themeColor="background1" w:themeTint="99"/>
        <w:sz w:val="18"/>
      </w:rPr>
    </w:pPr>
    <w:r>
      <w:rPr>
        <w:color w:val="8F8F8F" w:themeColor="background1" w:themeTint="99"/>
        <w:sz w:val="18"/>
      </w:rPr>
      <w:t>RPF Band 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A7B759" w14:textId="77777777" w:rsidR="00EB67EF" w:rsidRDefault="00EB67EF" w:rsidP="004A6542">
      <w:r>
        <w:separator/>
      </w:r>
    </w:p>
  </w:footnote>
  <w:footnote w:type="continuationSeparator" w:id="0">
    <w:p w14:paraId="0BA9A066" w14:textId="77777777" w:rsidR="00EB67EF" w:rsidRDefault="00EB67EF" w:rsidP="004A6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F6C197" w14:textId="77777777" w:rsidR="004A6542" w:rsidRDefault="00000000">
    <w:pPr>
      <w:pStyle w:val="Header"/>
    </w:pPr>
    <w:sdt>
      <w:sdtPr>
        <w:id w:val="93143360"/>
        <w:placeholder>
          <w:docPart w:val="394124D226417344803427C457916E75"/>
        </w:placeholder>
        <w:temporary/>
        <w:showingPlcHdr/>
      </w:sdtPr>
      <w:sdtContent>
        <w:r w:rsidR="004A6542">
          <w:t>[Type text]</w:t>
        </w:r>
      </w:sdtContent>
    </w:sdt>
    <w:r w:rsidR="004A6542">
      <w:ptab w:relativeTo="margin" w:alignment="center" w:leader="none"/>
    </w:r>
    <w:sdt>
      <w:sdtPr>
        <w:id w:val="1954665249"/>
        <w:placeholder>
          <w:docPart w:val="906DA40F72D61747939FB269FDA78021"/>
        </w:placeholder>
        <w:temporary/>
        <w:showingPlcHdr/>
      </w:sdtPr>
      <w:sdtContent>
        <w:r w:rsidR="004A6542">
          <w:t>[Type text]</w:t>
        </w:r>
      </w:sdtContent>
    </w:sdt>
    <w:r w:rsidR="004A6542">
      <w:ptab w:relativeTo="margin" w:alignment="right" w:leader="none"/>
    </w:r>
    <w:sdt>
      <w:sdtPr>
        <w:id w:val="-230772041"/>
        <w:placeholder>
          <w:docPart w:val="DDD7E973E0DC934CADC0CF2878B2DFF9"/>
        </w:placeholder>
        <w:temporary/>
        <w:showingPlcHdr/>
      </w:sdtPr>
      <w:sdtContent>
        <w:r w:rsidR="004A6542">
          <w:t>[Type text]</w:t>
        </w:r>
      </w:sdtContent>
    </w:sdt>
  </w:p>
  <w:p w14:paraId="2CF6C198" w14:textId="77777777" w:rsidR="004A6542" w:rsidRDefault="004A65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3B8DA7" w14:textId="7C2F27B2" w:rsidR="00883AF4" w:rsidRPr="00B34302" w:rsidRDefault="00883AF4" w:rsidP="005779FD">
    <w:pPr>
      <w:pStyle w:val="Heading1"/>
    </w:pPr>
    <w:r w:rsidRPr="005779FD">
      <w:drawing>
        <wp:anchor distT="0" distB="0" distL="114300" distR="114300" simplePos="0" relativeHeight="251658752" behindDoc="0" locked="0" layoutInCell="1" allowOverlap="1" wp14:anchorId="4A808690" wp14:editId="1F1C6BC3">
          <wp:simplePos x="0" y="0"/>
          <wp:positionH relativeFrom="margin">
            <wp:posOffset>-190500</wp:posOffset>
          </wp:positionH>
          <wp:positionV relativeFrom="paragraph">
            <wp:posOffset>44450</wp:posOffset>
          </wp:positionV>
          <wp:extent cx="1838325" cy="683260"/>
          <wp:effectExtent l="0" t="0" r="9525" b="2540"/>
          <wp:wrapNone/>
          <wp:docPr id="4" name="Picture 4" descr="S:\PS\Registrars\HR Leadership and Talent Management\Uon Logos and Templates\UoN logo April 2017\UoN_Primary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Registrars\HR Leadership and Talent Management\Uon Logos and Templates\UoN logo April 2017\UoN_Primary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683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9FD">
      <w:t>Role</w:t>
    </w:r>
    <w:r w:rsidRPr="00B34302">
      <w:t xml:space="preserve"> profile</w:t>
    </w:r>
  </w:p>
  <w:p w14:paraId="19FF294F" w14:textId="77777777" w:rsidR="00AB7024" w:rsidRDefault="00AB7024" w:rsidP="00AB7024"/>
  <w:p w14:paraId="6CE08DBE" w14:textId="77777777" w:rsidR="00AB7024" w:rsidRPr="00AB7024" w:rsidRDefault="00AB7024" w:rsidP="00AB7024"/>
  <w:p w14:paraId="23317399" w14:textId="4CB94F97" w:rsidR="00883AF4" w:rsidRDefault="00883A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9AA030" w14:textId="77777777" w:rsidR="00AB7024" w:rsidRPr="00AB7024" w:rsidRDefault="00AB7024" w:rsidP="00AB70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1115C"/>
    <w:multiLevelType w:val="hybridMultilevel"/>
    <w:tmpl w:val="25E63520"/>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 w15:restartNumberingAfterBreak="0">
    <w:nsid w:val="0CF3684E"/>
    <w:multiLevelType w:val="hybridMultilevel"/>
    <w:tmpl w:val="D51067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246134"/>
    <w:multiLevelType w:val="hybridMultilevel"/>
    <w:tmpl w:val="BA888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90562"/>
    <w:multiLevelType w:val="multilevel"/>
    <w:tmpl w:val="3F96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32182E"/>
    <w:multiLevelType w:val="hybridMultilevel"/>
    <w:tmpl w:val="AF5CE2E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607E0B"/>
    <w:multiLevelType w:val="multilevel"/>
    <w:tmpl w:val="90CC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A9244D"/>
    <w:multiLevelType w:val="hybridMultilevel"/>
    <w:tmpl w:val="B3A8CD9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777750D"/>
    <w:multiLevelType w:val="hybridMultilevel"/>
    <w:tmpl w:val="5D7267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B96531"/>
    <w:multiLevelType w:val="hybridMultilevel"/>
    <w:tmpl w:val="8C540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432CB3"/>
    <w:multiLevelType w:val="hybridMultilevel"/>
    <w:tmpl w:val="BEBE2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2A22F8"/>
    <w:multiLevelType w:val="hybridMultilevel"/>
    <w:tmpl w:val="D130C990"/>
    <w:lvl w:ilvl="0" w:tplc="6FB62A0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5D46EF"/>
    <w:multiLevelType w:val="hybridMultilevel"/>
    <w:tmpl w:val="E1562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8BC7797"/>
    <w:multiLevelType w:val="multilevel"/>
    <w:tmpl w:val="427E2A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647D529A"/>
    <w:multiLevelType w:val="multilevel"/>
    <w:tmpl w:val="362ED5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6B892ACC"/>
    <w:multiLevelType w:val="hybridMultilevel"/>
    <w:tmpl w:val="13A2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C056A0"/>
    <w:multiLevelType w:val="hybridMultilevel"/>
    <w:tmpl w:val="AEB61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C32116"/>
    <w:multiLevelType w:val="hybridMultilevel"/>
    <w:tmpl w:val="61DEDA42"/>
    <w:lvl w:ilvl="0" w:tplc="739CA1B0">
      <w:start w:val="1"/>
      <w:numFmt w:val="lowerRoman"/>
      <w:lvlText w:val="%1)"/>
      <w:lvlJc w:val="left"/>
      <w:pPr>
        <w:ind w:left="1215" w:hanging="85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2131051947">
    <w:abstractNumId w:val="14"/>
  </w:num>
  <w:num w:numId="2" w16cid:durableId="1411388910">
    <w:abstractNumId w:val="11"/>
  </w:num>
  <w:num w:numId="3" w16cid:durableId="1126968984">
    <w:abstractNumId w:val="8"/>
  </w:num>
  <w:num w:numId="4" w16cid:durableId="2132508381">
    <w:abstractNumId w:val="12"/>
  </w:num>
  <w:num w:numId="5" w16cid:durableId="1317101582">
    <w:abstractNumId w:val="13"/>
  </w:num>
  <w:num w:numId="6" w16cid:durableId="1893954713">
    <w:abstractNumId w:val="2"/>
  </w:num>
  <w:num w:numId="7" w16cid:durableId="772474590">
    <w:abstractNumId w:val="3"/>
  </w:num>
  <w:num w:numId="8" w16cid:durableId="2048799987">
    <w:abstractNumId w:val="5"/>
  </w:num>
  <w:num w:numId="9" w16cid:durableId="651787054">
    <w:abstractNumId w:val="10"/>
  </w:num>
  <w:num w:numId="10" w16cid:durableId="323361636">
    <w:abstractNumId w:val="7"/>
  </w:num>
  <w:num w:numId="11" w16cid:durableId="1401639065">
    <w:abstractNumId w:val="4"/>
  </w:num>
  <w:num w:numId="12" w16cid:durableId="168831663">
    <w:abstractNumId w:val="1"/>
  </w:num>
  <w:num w:numId="13" w16cid:durableId="15737391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45880675">
    <w:abstractNumId w:val="6"/>
  </w:num>
  <w:num w:numId="15" w16cid:durableId="2037149274">
    <w:abstractNumId w:val="16"/>
  </w:num>
  <w:num w:numId="16" w16cid:durableId="1860045695">
    <w:abstractNumId w:val="9"/>
  </w:num>
  <w:num w:numId="17" w16cid:durableId="1736783400">
    <w:abstractNumId w:val="15"/>
  </w:num>
  <w:num w:numId="18" w16cid:durableId="55864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4ZLFjJ+pTKjNwNVSvsG7asrcaPsfqxBq0+hiFcSXGznkU1JaStvgfsU+r2H5QxdNogHH0UjAcvVT0zse2K7llQ==" w:salt="qxEQiUJMijpmPfDwftDT0w=="/>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406"/>
    <w:rsid w:val="00030A09"/>
    <w:rsid w:val="00055669"/>
    <w:rsid w:val="000758AC"/>
    <w:rsid w:val="000818C3"/>
    <w:rsid w:val="00092CF5"/>
    <w:rsid w:val="000A2C52"/>
    <w:rsid w:val="000D0993"/>
    <w:rsid w:val="000E21D6"/>
    <w:rsid w:val="001160D4"/>
    <w:rsid w:val="00140331"/>
    <w:rsid w:val="00141FCA"/>
    <w:rsid w:val="00153679"/>
    <w:rsid w:val="00166726"/>
    <w:rsid w:val="001E3163"/>
    <w:rsid w:val="001E5255"/>
    <w:rsid w:val="001E5B2E"/>
    <w:rsid w:val="001E68D8"/>
    <w:rsid w:val="001E78B8"/>
    <w:rsid w:val="0021448E"/>
    <w:rsid w:val="00217A61"/>
    <w:rsid w:val="00220879"/>
    <w:rsid w:val="0022502C"/>
    <w:rsid w:val="002925A5"/>
    <w:rsid w:val="002C537B"/>
    <w:rsid w:val="002D2898"/>
    <w:rsid w:val="002E64D4"/>
    <w:rsid w:val="002F4A0E"/>
    <w:rsid w:val="002F70C8"/>
    <w:rsid w:val="00313938"/>
    <w:rsid w:val="003144A1"/>
    <w:rsid w:val="00332339"/>
    <w:rsid w:val="00346816"/>
    <w:rsid w:val="00384837"/>
    <w:rsid w:val="003C4218"/>
    <w:rsid w:val="00410074"/>
    <w:rsid w:val="00421E01"/>
    <w:rsid w:val="00425AE6"/>
    <w:rsid w:val="0043132F"/>
    <w:rsid w:val="0045341D"/>
    <w:rsid w:val="004555A4"/>
    <w:rsid w:val="00484B41"/>
    <w:rsid w:val="00496516"/>
    <w:rsid w:val="004A6542"/>
    <w:rsid w:val="004B116C"/>
    <w:rsid w:val="004B4B4F"/>
    <w:rsid w:val="004C34E2"/>
    <w:rsid w:val="005064F8"/>
    <w:rsid w:val="00521E9D"/>
    <w:rsid w:val="005246E3"/>
    <w:rsid w:val="00525290"/>
    <w:rsid w:val="0053761A"/>
    <w:rsid w:val="00565F66"/>
    <w:rsid w:val="005779FD"/>
    <w:rsid w:val="005B3C36"/>
    <w:rsid w:val="005C2A27"/>
    <w:rsid w:val="005D444C"/>
    <w:rsid w:val="00623BAF"/>
    <w:rsid w:val="006668E7"/>
    <w:rsid w:val="006745E1"/>
    <w:rsid w:val="006E567B"/>
    <w:rsid w:val="006F4B06"/>
    <w:rsid w:val="006F5D1F"/>
    <w:rsid w:val="007024BF"/>
    <w:rsid w:val="00736253"/>
    <w:rsid w:val="0076050D"/>
    <w:rsid w:val="007664D2"/>
    <w:rsid w:val="007755CD"/>
    <w:rsid w:val="007A0514"/>
    <w:rsid w:val="007A4415"/>
    <w:rsid w:val="007A5F92"/>
    <w:rsid w:val="007B05D8"/>
    <w:rsid w:val="007D2D0C"/>
    <w:rsid w:val="007D3244"/>
    <w:rsid w:val="00800E97"/>
    <w:rsid w:val="00802353"/>
    <w:rsid w:val="00813FA8"/>
    <w:rsid w:val="00816F9E"/>
    <w:rsid w:val="008306D7"/>
    <w:rsid w:val="00834D48"/>
    <w:rsid w:val="00837793"/>
    <w:rsid w:val="00837D4B"/>
    <w:rsid w:val="00883AF4"/>
    <w:rsid w:val="008A1CE0"/>
    <w:rsid w:val="008B376B"/>
    <w:rsid w:val="008C5406"/>
    <w:rsid w:val="008E04A4"/>
    <w:rsid w:val="008E7A42"/>
    <w:rsid w:val="009846CF"/>
    <w:rsid w:val="009A03B1"/>
    <w:rsid w:val="009A37C6"/>
    <w:rsid w:val="009A7E53"/>
    <w:rsid w:val="00A0696E"/>
    <w:rsid w:val="00A12DB9"/>
    <w:rsid w:val="00A14EE3"/>
    <w:rsid w:val="00A21A5E"/>
    <w:rsid w:val="00A65581"/>
    <w:rsid w:val="00A87183"/>
    <w:rsid w:val="00AB7024"/>
    <w:rsid w:val="00B14F49"/>
    <w:rsid w:val="00B34302"/>
    <w:rsid w:val="00B53A5E"/>
    <w:rsid w:val="00B71F68"/>
    <w:rsid w:val="00BB5478"/>
    <w:rsid w:val="00BC1DE7"/>
    <w:rsid w:val="00BF4128"/>
    <w:rsid w:val="00C01E9C"/>
    <w:rsid w:val="00C10D4D"/>
    <w:rsid w:val="00C24183"/>
    <w:rsid w:val="00C51B23"/>
    <w:rsid w:val="00C6144D"/>
    <w:rsid w:val="00C70343"/>
    <w:rsid w:val="00C82A6B"/>
    <w:rsid w:val="00C90D89"/>
    <w:rsid w:val="00C92224"/>
    <w:rsid w:val="00CF4A9D"/>
    <w:rsid w:val="00D00AC7"/>
    <w:rsid w:val="00D169D3"/>
    <w:rsid w:val="00D33044"/>
    <w:rsid w:val="00D72F67"/>
    <w:rsid w:val="00D7746C"/>
    <w:rsid w:val="00D77B88"/>
    <w:rsid w:val="00DA0DBC"/>
    <w:rsid w:val="00DA2EAF"/>
    <w:rsid w:val="00DA5117"/>
    <w:rsid w:val="00DC71E5"/>
    <w:rsid w:val="00DD4ABB"/>
    <w:rsid w:val="00E07F1E"/>
    <w:rsid w:val="00E1668A"/>
    <w:rsid w:val="00E2438A"/>
    <w:rsid w:val="00E53A47"/>
    <w:rsid w:val="00E61B4A"/>
    <w:rsid w:val="00E9140F"/>
    <w:rsid w:val="00E96995"/>
    <w:rsid w:val="00EB5A1A"/>
    <w:rsid w:val="00EB67EF"/>
    <w:rsid w:val="00F11C89"/>
    <w:rsid w:val="00F20185"/>
    <w:rsid w:val="00F20DDB"/>
    <w:rsid w:val="00F529E9"/>
    <w:rsid w:val="00F570EC"/>
    <w:rsid w:val="00F6099F"/>
    <w:rsid w:val="00FB0772"/>
    <w:rsid w:val="00FE7DE2"/>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F6C18D"/>
  <w15:docId w15:val="{8B15E29A-2E01-4927-A25C-D280B792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A0E"/>
    <w:rPr>
      <w:rFonts w:ascii="Arial" w:eastAsiaTheme="minorHAnsi" w:hAnsi="Arial"/>
      <w:color w:val="333333" w:themeColor="background1" w:themeShade="BF"/>
      <w:sz w:val="20"/>
      <w:szCs w:val="22"/>
      <w:lang w:val="en-GB"/>
    </w:rPr>
  </w:style>
  <w:style w:type="paragraph" w:styleId="Heading1">
    <w:name w:val="heading 1"/>
    <w:basedOn w:val="Normal"/>
    <w:next w:val="Normal"/>
    <w:link w:val="Heading1Char"/>
    <w:uiPriority w:val="9"/>
    <w:qFormat/>
    <w:rsid w:val="00B34302"/>
    <w:pPr>
      <w:keepNext/>
      <w:keepLines/>
      <w:spacing w:before="240"/>
      <w:jc w:val="right"/>
      <w:outlineLvl w:val="0"/>
    </w:pPr>
    <w:rPr>
      <w:rFonts w:asciiTheme="majorHAnsi" w:eastAsiaTheme="majorEastAsia" w:hAnsiTheme="majorHAnsi" w:cstheme="majorBidi"/>
      <w:noProof/>
      <w:color w:val="005697"/>
      <w:sz w:val="40"/>
      <w:szCs w:val="32"/>
      <w:lang w:eastAsia="en-GB"/>
    </w:rPr>
  </w:style>
  <w:style w:type="paragraph" w:styleId="Heading2">
    <w:name w:val="heading 2"/>
    <w:basedOn w:val="Normal"/>
    <w:next w:val="Normal"/>
    <w:link w:val="Heading2Char"/>
    <w:uiPriority w:val="9"/>
    <w:unhideWhenUsed/>
    <w:qFormat/>
    <w:rsid w:val="00B34302"/>
    <w:pPr>
      <w:outlineLvl w:val="1"/>
    </w:pPr>
    <w:rPr>
      <w:rFonts w:eastAsia="Times New Roman" w:cs="Times New Roman"/>
      <w:color w:val="00407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A6542"/>
    <w:pPr>
      <w:tabs>
        <w:tab w:val="center" w:pos="4320"/>
        <w:tab w:val="right" w:pos="8640"/>
      </w:tabs>
    </w:pPr>
    <w:rPr>
      <w:rFonts w:eastAsiaTheme="minorEastAsia"/>
      <w:sz w:val="24"/>
      <w:szCs w:val="24"/>
      <w:lang w:val="en-US"/>
    </w:rPr>
  </w:style>
  <w:style w:type="character" w:customStyle="1" w:styleId="HeaderChar">
    <w:name w:val="Header Char"/>
    <w:basedOn w:val="DefaultParagraphFont"/>
    <w:link w:val="Header"/>
    <w:uiPriority w:val="99"/>
    <w:rsid w:val="004A6542"/>
  </w:style>
  <w:style w:type="paragraph" w:styleId="Footer">
    <w:name w:val="footer"/>
    <w:basedOn w:val="Normal"/>
    <w:link w:val="FooterChar"/>
    <w:uiPriority w:val="99"/>
    <w:unhideWhenUsed/>
    <w:rsid w:val="004A6542"/>
    <w:pPr>
      <w:tabs>
        <w:tab w:val="center" w:pos="4320"/>
        <w:tab w:val="right" w:pos="8640"/>
      </w:tabs>
    </w:pPr>
    <w:rPr>
      <w:rFonts w:eastAsiaTheme="minorEastAsia"/>
      <w:sz w:val="24"/>
      <w:szCs w:val="24"/>
      <w:lang w:val="en-US"/>
    </w:rPr>
  </w:style>
  <w:style w:type="character" w:customStyle="1" w:styleId="FooterChar">
    <w:name w:val="Footer Char"/>
    <w:basedOn w:val="DefaultParagraphFont"/>
    <w:link w:val="Footer"/>
    <w:uiPriority w:val="99"/>
    <w:rsid w:val="004A6542"/>
  </w:style>
  <w:style w:type="paragraph" w:styleId="BalloonText">
    <w:name w:val="Balloon Text"/>
    <w:basedOn w:val="Normal"/>
    <w:link w:val="BalloonTextChar"/>
    <w:uiPriority w:val="99"/>
    <w:semiHidden/>
    <w:unhideWhenUsed/>
    <w:rsid w:val="004A6542"/>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4A6542"/>
    <w:rPr>
      <w:rFonts w:ascii="Lucida Grande" w:hAnsi="Lucida Grande" w:cs="Lucida Grande"/>
      <w:sz w:val="18"/>
      <w:szCs w:val="18"/>
    </w:rPr>
  </w:style>
  <w:style w:type="paragraph" w:styleId="ListParagraph">
    <w:name w:val="List Paragraph"/>
    <w:basedOn w:val="Normal"/>
    <w:uiPriority w:val="34"/>
    <w:qFormat/>
    <w:rsid w:val="008C5406"/>
    <w:pPr>
      <w:ind w:left="720"/>
      <w:contextualSpacing/>
    </w:pPr>
    <w:rPr>
      <w:rFonts w:eastAsiaTheme="minorEastAsia"/>
      <w:sz w:val="24"/>
      <w:szCs w:val="24"/>
      <w:lang w:val="en-US"/>
    </w:rPr>
  </w:style>
  <w:style w:type="paragraph" w:customStyle="1" w:styleId="Normal1">
    <w:name w:val="Normal1"/>
    <w:rsid w:val="004B116C"/>
    <w:rPr>
      <w:rFonts w:ascii="Calibri" w:eastAsia="Calibri" w:hAnsi="Calibri" w:cs="Calibri"/>
      <w:color w:val="000000"/>
      <w:sz w:val="22"/>
      <w:szCs w:val="22"/>
      <w:lang w:val="en-GB"/>
    </w:rPr>
  </w:style>
  <w:style w:type="table" w:styleId="TableGrid">
    <w:name w:val="Table Grid"/>
    <w:basedOn w:val="TableNormal"/>
    <w:uiPriority w:val="59"/>
    <w:rsid w:val="00384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44A1"/>
    <w:rPr>
      <w:color w:val="0563C1" w:themeColor="hyperlink"/>
      <w:u w:val="single"/>
    </w:rPr>
  </w:style>
  <w:style w:type="character" w:customStyle="1" w:styleId="Heading1Char">
    <w:name w:val="Heading 1 Char"/>
    <w:basedOn w:val="DefaultParagraphFont"/>
    <w:link w:val="Heading1"/>
    <w:uiPriority w:val="9"/>
    <w:rsid w:val="00B34302"/>
    <w:rPr>
      <w:rFonts w:asciiTheme="majorHAnsi" w:eastAsiaTheme="majorEastAsia" w:hAnsiTheme="majorHAnsi" w:cstheme="majorBidi"/>
      <w:noProof/>
      <w:color w:val="005697"/>
      <w:sz w:val="40"/>
      <w:szCs w:val="32"/>
      <w:lang w:val="en-GB" w:eastAsia="en-GB"/>
    </w:rPr>
  </w:style>
  <w:style w:type="character" w:customStyle="1" w:styleId="Heading2Char">
    <w:name w:val="Heading 2 Char"/>
    <w:basedOn w:val="DefaultParagraphFont"/>
    <w:link w:val="Heading2"/>
    <w:uiPriority w:val="9"/>
    <w:rsid w:val="00B34302"/>
    <w:rPr>
      <w:rFonts w:ascii="Arial" w:eastAsia="Times New Roman" w:hAnsi="Arial" w:cs="Times New Roman"/>
      <w:color w:val="004071"/>
      <w:sz w:val="32"/>
      <w:szCs w:val="32"/>
      <w:lang w:val="en-GB"/>
    </w:rPr>
  </w:style>
  <w:style w:type="paragraph" w:styleId="NormalWeb">
    <w:name w:val="Normal (Web)"/>
    <w:basedOn w:val="Normal"/>
    <w:uiPriority w:val="99"/>
    <w:unhideWhenUsed/>
    <w:rsid w:val="00A65581"/>
    <w:pPr>
      <w:spacing w:before="100" w:beforeAutospacing="1" w:after="100" w:afterAutospacing="1"/>
    </w:pPr>
    <w:rPr>
      <w:rFonts w:ascii="Times New Roman" w:eastAsiaTheme="minorEastAsia" w:hAnsi="Times New Roman" w:cs="Times New Roman"/>
      <w:color w:val="auto"/>
      <w:sz w:val="24"/>
      <w:szCs w:val="24"/>
      <w:lang w:eastAsia="en-GB"/>
    </w:rPr>
  </w:style>
  <w:style w:type="character" w:styleId="CommentReference">
    <w:name w:val="annotation reference"/>
    <w:basedOn w:val="DefaultParagraphFont"/>
    <w:uiPriority w:val="99"/>
    <w:semiHidden/>
    <w:unhideWhenUsed/>
    <w:rsid w:val="005B3C36"/>
    <w:rPr>
      <w:sz w:val="16"/>
      <w:szCs w:val="16"/>
    </w:rPr>
  </w:style>
  <w:style w:type="paragraph" w:styleId="CommentText">
    <w:name w:val="annotation text"/>
    <w:basedOn w:val="Normal"/>
    <w:link w:val="CommentTextChar"/>
    <w:uiPriority w:val="99"/>
    <w:semiHidden/>
    <w:unhideWhenUsed/>
    <w:rsid w:val="005B3C36"/>
    <w:rPr>
      <w:szCs w:val="20"/>
    </w:rPr>
  </w:style>
  <w:style w:type="character" w:customStyle="1" w:styleId="CommentTextChar">
    <w:name w:val="Comment Text Char"/>
    <w:basedOn w:val="DefaultParagraphFont"/>
    <w:link w:val="CommentText"/>
    <w:uiPriority w:val="99"/>
    <w:semiHidden/>
    <w:rsid w:val="005B3C36"/>
    <w:rPr>
      <w:rFonts w:ascii="Arial" w:eastAsiaTheme="minorHAnsi" w:hAnsi="Arial"/>
      <w:color w:val="333333" w:themeColor="background1" w:themeShade="BF"/>
      <w:sz w:val="20"/>
      <w:szCs w:val="20"/>
      <w:lang w:val="en-GB"/>
    </w:rPr>
  </w:style>
  <w:style w:type="paragraph" w:styleId="CommentSubject">
    <w:name w:val="annotation subject"/>
    <w:basedOn w:val="CommentText"/>
    <w:next w:val="CommentText"/>
    <w:link w:val="CommentSubjectChar"/>
    <w:uiPriority w:val="99"/>
    <w:semiHidden/>
    <w:unhideWhenUsed/>
    <w:rsid w:val="005B3C36"/>
    <w:rPr>
      <w:b/>
      <w:bCs/>
    </w:rPr>
  </w:style>
  <w:style w:type="character" w:customStyle="1" w:styleId="CommentSubjectChar">
    <w:name w:val="Comment Subject Char"/>
    <w:basedOn w:val="CommentTextChar"/>
    <w:link w:val="CommentSubject"/>
    <w:uiPriority w:val="99"/>
    <w:semiHidden/>
    <w:rsid w:val="005B3C36"/>
    <w:rPr>
      <w:rFonts w:ascii="Arial" w:eastAsiaTheme="minorHAnsi" w:hAnsi="Arial"/>
      <w:b/>
      <w:bCs/>
      <w:color w:val="333333" w:themeColor="background1" w:themeShade="BF"/>
      <w:sz w:val="20"/>
      <w:szCs w:val="20"/>
      <w:lang w:val="en-GB"/>
    </w:rPr>
  </w:style>
  <w:style w:type="table" w:customStyle="1" w:styleId="TableGrid1">
    <w:name w:val="Table Grid1"/>
    <w:basedOn w:val="TableNormal"/>
    <w:next w:val="TableGrid"/>
    <w:rsid w:val="008306D7"/>
    <w:rPr>
      <w:rFonts w:ascii="Times" w:eastAsia="Times" w:hAnsi="Times"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779FD"/>
    <w:pPr>
      <w:spacing w:line="259" w:lineRule="auto"/>
      <w:jc w:val="left"/>
      <w:outlineLvl w:val="9"/>
    </w:pPr>
    <w:rPr>
      <w:noProof w:val="0"/>
      <w:color w:val="12133A" w:themeColor="accent1" w:themeShade="BF"/>
      <w:sz w:val="32"/>
      <w:lang w:val="en-US" w:eastAsia="en-US"/>
    </w:rPr>
  </w:style>
  <w:style w:type="paragraph" w:styleId="TOC2">
    <w:name w:val="toc 2"/>
    <w:basedOn w:val="Normal"/>
    <w:next w:val="Normal"/>
    <w:autoRedefine/>
    <w:uiPriority w:val="39"/>
    <w:unhideWhenUsed/>
    <w:rsid w:val="005779FD"/>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979999">
      <w:bodyDiv w:val="1"/>
      <w:marLeft w:val="0"/>
      <w:marRight w:val="0"/>
      <w:marTop w:val="0"/>
      <w:marBottom w:val="0"/>
      <w:divBdr>
        <w:top w:val="none" w:sz="0" w:space="0" w:color="auto"/>
        <w:left w:val="none" w:sz="0" w:space="0" w:color="auto"/>
        <w:bottom w:val="none" w:sz="0" w:space="0" w:color="auto"/>
        <w:right w:val="none" w:sz="0" w:space="0" w:color="auto"/>
      </w:divBdr>
    </w:div>
    <w:div w:id="489176677">
      <w:bodyDiv w:val="1"/>
      <w:marLeft w:val="0"/>
      <w:marRight w:val="0"/>
      <w:marTop w:val="0"/>
      <w:marBottom w:val="0"/>
      <w:divBdr>
        <w:top w:val="none" w:sz="0" w:space="0" w:color="auto"/>
        <w:left w:val="none" w:sz="0" w:space="0" w:color="auto"/>
        <w:bottom w:val="none" w:sz="0" w:space="0" w:color="auto"/>
        <w:right w:val="none" w:sz="0" w:space="0" w:color="auto"/>
      </w:divBdr>
    </w:div>
    <w:div w:id="622927436">
      <w:bodyDiv w:val="1"/>
      <w:marLeft w:val="0"/>
      <w:marRight w:val="0"/>
      <w:marTop w:val="0"/>
      <w:marBottom w:val="0"/>
      <w:divBdr>
        <w:top w:val="none" w:sz="0" w:space="0" w:color="auto"/>
        <w:left w:val="none" w:sz="0" w:space="0" w:color="auto"/>
        <w:bottom w:val="none" w:sz="0" w:space="0" w:color="auto"/>
        <w:right w:val="none" w:sz="0" w:space="0" w:color="auto"/>
      </w:divBdr>
    </w:div>
    <w:div w:id="714692650">
      <w:bodyDiv w:val="1"/>
      <w:marLeft w:val="0"/>
      <w:marRight w:val="0"/>
      <w:marTop w:val="0"/>
      <w:marBottom w:val="0"/>
      <w:divBdr>
        <w:top w:val="none" w:sz="0" w:space="0" w:color="auto"/>
        <w:left w:val="none" w:sz="0" w:space="0" w:color="auto"/>
        <w:bottom w:val="none" w:sz="0" w:space="0" w:color="auto"/>
        <w:right w:val="none" w:sz="0" w:space="0" w:color="auto"/>
      </w:divBdr>
    </w:div>
    <w:div w:id="872692300">
      <w:bodyDiv w:val="1"/>
      <w:marLeft w:val="0"/>
      <w:marRight w:val="0"/>
      <w:marTop w:val="0"/>
      <w:marBottom w:val="0"/>
      <w:divBdr>
        <w:top w:val="none" w:sz="0" w:space="0" w:color="auto"/>
        <w:left w:val="none" w:sz="0" w:space="0" w:color="auto"/>
        <w:bottom w:val="none" w:sz="0" w:space="0" w:color="auto"/>
        <w:right w:val="none" w:sz="0" w:space="0" w:color="auto"/>
      </w:divBdr>
    </w:div>
    <w:div w:id="1143811109">
      <w:bodyDiv w:val="1"/>
      <w:marLeft w:val="0"/>
      <w:marRight w:val="0"/>
      <w:marTop w:val="0"/>
      <w:marBottom w:val="0"/>
      <w:divBdr>
        <w:top w:val="none" w:sz="0" w:space="0" w:color="auto"/>
        <w:left w:val="none" w:sz="0" w:space="0" w:color="auto"/>
        <w:bottom w:val="none" w:sz="0" w:space="0" w:color="auto"/>
        <w:right w:val="none" w:sz="0" w:space="0" w:color="auto"/>
      </w:divBdr>
    </w:div>
    <w:div w:id="1210386655">
      <w:bodyDiv w:val="1"/>
      <w:marLeft w:val="0"/>
      <w:marRight w:val="0"/>
      <w:marTop w:val="0"/>
      <w:marBottom w:val="0"/>
      <w:divBdr>
        <w:top w:val="none" w:sz="0" w:space="0" w:color="auto"/>
        <w:left w:val="none" w:sz="0" w:space="0" w:color="auto"/>
        <w:bottom w:val="none" w:sz="0" w:space="0" w:color="auto"/>
        <w:right w:val="none" w:sz="0" w:space="0" w:color="auto"/>
      </w:divBdr>
    </w:div>
    <w:div w:id="1581332654">
      <w:bodyDiv w:val="1"/>
      <w:marLeft w:val="0"/>
      <w:marRight w:val="0"/>
      <w:marTop w:val="0"/>
      <w:marBottom w:val="0"/>
      <w:divBdr>
        <w:top w:val="none" w:sz="0" w:space="0" w:color="auto"/>
        <w:left w:val="none" w:sz="0" w:space="0" w:color="auto"/>
        <w:bottom w:val="none" w:sz="0" w:space="0" w:color="auto"/>
        <w:right w:val="none" w:sz="0" w:space="0" w:color="auto"/>
      </w:divBdr>
    </w:div>
    <w:div w:id="1809930834">
      <w:bodyDiv w:val="1"/>
      <w:marLeft w:val="0"/>
      <w:marRight w:val="0"/>
      <w:marTop w:val="0"/>
      <w:marBottom w:val="0"/>
      <w:divBdr>
        <w:top w:val="none" w:sz="0" w:space="0" w:color="auto"/>
        <w:left w:val="none" w:sz="0" w:space="0" w:color="auto"/>
        <w:bottom w:val="none" w:sz="0" w:space="0" w:color="auto"/>
        <w:right w:val="none" w:sz="0" w:space="0" w:color="auto"/>
      </w:divBdr>
    </w:div>
    <w:div w:id="1837727184">
      <w:bodyDiv w:val="1"/>
      <w:marLeft w:val="0"/>
      <w:marRight w:val="0"/>
      <w:marTop w:val="0"/>
      <w:marBottom w:val="0"/>
      <w:divBdr>
        <w:top w:val="none" w:sz="0" w:space="0" w:color="auto"/>
        <w:left w:val="none" w:sz="0" w:space="0" w:color="auto"/>
        <w:bottom w:val="none" w:sz="0" w:space="0" w:color="auto"/>
        <w:right w:val="none" w:sz="0" w:space="0" w:color="auto"/>
      </w:divBdr>
    </w:div>
    <w:div w:id="2099013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diagramData" Target="diagrams/data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cid:image008.png@01D86C4F.6887DC20"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07/relationships/diagramDrawing" Target="diagrams/drawing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38B67B-403B-421D-8D82-AFA8EB8F82D2}" type="doc">
      <dgm:prSet loTypeId="urn:microsoft.com/office/officeart/2005/8/layout/hierarchy6" loCatId="hierarchy" qsTypeId="urn:microsoft.com/office/officeart/2005/8/quickstyle/simple1" qsCatId="simple" csTypeId="urn:microsoft.com/office/officeart/2005/8/colors/colorful2" csCatId="colorful" phldr="1"/>
      <dgm:spPr/>
      <dgm:t>
        <a:bodyPr/>
        <a:lstStyle/>
        <a:p>
          <a:endParaRPr lang="en-US"/>
        </a:p>
      </dgm:t>
    </dgm:pt>
    <dgm:pt modelId="{D48F4611-5DBF-46AF-8529-6A5AF21906CA}">
      <dgm:prSet phldrT="[Text]" custT="1"/>
      <dgm:spPr>
        <a:solidFill>
          <a:srgbClr val="005697"/>
        </a:solidFill>
      </dgm:spPr>
      <dgm:t>
        <a:bodyPr/>
        <a:lstStyle/>
        <a:p>
          <a:r>
            <a:rPr lang="en-US" sz="1100" b="0">
              <a:solidFill>
                <a:schemeClr val="tx1"/>
              </a:solidFill>
            </a:rPr>
            <a:t>Commercial Director</a:t>
          </a:r>
        </a:p>
      </dgm:t>
    </dgm:pt>
    <dgm:pt modelId="{FFCD5DB5-5803-42CB-828B-24EA7CA6263E}" type="parTrans" cxnId="{28E55A76-9B73-402E-85BE-C41E9C23E6EC}">
      <dgm:prSet/>
      <dgm:spPr/>
      <dgm:t>
        <a:bodyPr/>
        <a:lstStyle/>
        <a:p>
          <a:endParaRPr lang="en-US"/>
        </a:p>
      </dgm:t>
    </dgm:pt>
    <dgm:pt modelId="{73B64A63-BC12-439E-B1C5-1DDFD661AFF6}" type="sibTrans" cxnId="{28E55A76-9B73-402E-85BE-C41E9C23E6EC}">
      <dgm:prSet/>
      <dgm:spPr/>
      <dgm:t>
        <a:bodyPr/>
        <a:lstStyle/>
        <a:p>
          <a:endParaRPr lang="en-US"/>
        </a:p>
      </dgm:t>
    </dgm:pt>
    <dgm:pt modelId="{5F5FC244-9AF8-4A56-A555-5D81C0062BD1}">
      <dgm:prSet phldrT="[Text]" custT="1"/>
      <dgm:spPr>
        <a:noFill/>
      </dgm:spPr>
      <dgm:t>
        <a:bodyPr/>
        <a:lstStyle/>
        <a:p>
          <a:r>
            <a:rPr lang="en-US" sz="1100" b="1">
              <a:solidFill>
                <a:sysClr val="windowText" lastClr="000000"/>
              </a:solidFill>
            </a:rPr>
            <a:t>Line manager</a:t>
          </a:r>
        </a:p>
      </dgm:t>
    </dgm:pt>
    <dgm:pt modelId="{76B42494-316E-4D47-8C72-BDA49A607264}" type="parTrans" cxnId="{5C817258-CC88-460D-B6F7-9590A9840072}">
      <dgm:prSet/>
      <dgm:spPr/>
      <dgm:t>
        <a:bodyPr/>
        <a:lstStyle/>
        <a:p>
          <a:endParaRPr lang="en-US"/>
        </a:p>
      </dgm:t>
    </dgm:pt>
    <dgm:pt modelId="{AD99E69D-567A-4FE3-89D6-054855842E10}" type="sibTrans" cxnId="{5C817258-CC88-460D-B6F7-9590A9840072}">
      <dgm:prSet/>
      <dgm:spPr/>
      <dgm:t>
        <a:bodyPr/>
        <a:lstStyle/>
        <a:p>
          <a:endParaRPr lang="en-US"/>
        </a:p>
      </dgm:t>
    </dgm:pt>
    <dgm:pt modelId="{70293842-0206-41C6-91A0-2CBE942FA6C8}">
      <dgm:prSet phldrT="[Text]" custT="1"/>
      <dgm:spPr>
        <a:noFill/>
      </dgm:spPr>
      <dgm:t>
        <a:bodyPr/>
        <a:lstStyle/>
        <a:p>
          <a:r>
            <a:rPr lang="en-US" sz="1100" b="1">
              <a:solidFill>
                <a:sysClr val="windowText" lastClr="000000"/>
              </a:solidFill>
            </a:rPr>
            <a:t>Role holder</a:t>
          </a:r>
        </a:p>
      </dgm:t>
    </dgm:pt>
    <dgm:pt modelId="{33D5C1A7-2A94-42DC-87A1-FC8EA47FC1AB}" type="parTrans" cxnId="{1D7FF766-AEDB-48DB-BF1A-44407C04BFE8}">
      <dgm:prSet/>
      <dgm:spPr/>
      <dgm:t>
        <a:bodyPr/>
        <a:lstStyle/>
        <a:p>
          <a:endParaRPr lang="en-US"/>
        </a:p>
      </dgm:t>
    </dgm:pt>
    <dgm:pt modelId="{E27DFABA-1557-4EDC-971D-8FD0E8809C68}" type="sibTrans" cxnId="{1D7FF766-AEDB-48DB-BF1A-44407C04BFE8}">
      <dgm:prSet/>
      <dgm:spPr/>
      <dgm:t>
        <a:bodyPr/>
        <a:lstStyle/>
        <a:p>
          <a:endParaRPr lang="en-US"/>
        </a:p>
      </dgm:t>
    </dgm:pt>
    <dgm:pt modelId="{AF5FC43D-DC48-4FD9-9D18-D672831FA351}">
      <dgm:prSet phldrT="[Text]" custT="1"/>
      <dgm:spPr>
        <a:noFill/>
      </dgm:spPr>
      <dgm:t>
        <a:bodyPr/>
        <a:lstStyle/>
        <a:p>
          <a:r>
            <a:rPr lang="en-US" sz="1100" b="1">
              <a:solidFill>
                <a:sysClr val="windowText" lastClr="000000"/>
              </a:solidFill>
            </a:rPr>
            <a:t>Key stakeholder relationships</a:t>
          </a:r>
        </a:p>
      </dgm:t>
    </dgm:pt>
    <dgm:pt modelId="{1BC7D1CA-F8B7-442D-A85E-3623B829A416}" type="parTrans" cxnId="{6C360A37-CBB5-4FB5-82FA-1715D470908A}">
      <dgm:prSet/>
      <dgm:spPr/>
      <dgm:t>
        <a:bodyPr/>
        <a:lstStyle/>
        <a:p>
          <a:endParaRPr lang="en-US"/>
        </a:p>
      </dgm:t>
    </dgm:pt>
    <dgm:pt modelId="{0CB13F48-65F8-43C2-970D-F9F81DB5ED5E}" type="sibTrans" cxnId="{6C360A37-CBB5-4FB5-82FA-1715D470908A}">
      <dgm:prSet/>
      <dgm:spPr/>
      <dgm:t>
        <a:bodyPr/>
        <a:lstStyle/>
        <a:p>
          <a:endParaRPr lang="en-US"/>
        </a:p>
      </dgm:t>
    </dgm:pt>
    <dgm:pt modelId="{B7855C27-67D3-4DA0-85F8-1F7F8D5F7F05}">
      <dgm:prSet phldrT="[Text]" custT="1"/>
      <dgm:spPr>
        <a:solidFill>
          <a:srgbClr val="005697"/>
        </a:solidFill>
      </dgm:spPr>
      <dgm:t>
        <a:bodyPr/>
        <a:lstStyle/>
        <a:p>
          <a:r>
            <a:rPr lang="en-US" sz="1100" b="1">
              <a:solidFill>
                <a:schemeClr val="tx1"/>
              </a:solidFill>
            </a:rPr>
            <a:t>Director of Commercial Partnerships - Integration</a:t>
          </a:r>
        </a:p>
      </dgm:t>
    </dgm:pt>
    <dgm:pt modelId="{F7DE6ADF-BB4F-4C13-B4A3-FF039215D7C6}" type="sibTrans" cxnId="{F734EFF5-EC57-495A-8CBF-E1799D6B5EE9}">
      <dgm:prSet/>
      <dgm:spPr/>
      <dgm:t>
        <a:bodyPr/>
        <a:lstStyle/>
        <a:p>
          <a:endParaRPr lang="en-US"/>
        </a:p>
      </dgm:t>
    </dgm:pt>
    <dgm:pt modelId="{A282860B-22E7-421E-A6B0-DA5D98BFA10D}" type="parTrans" cxnId="{F734EFF5-EC57-495A-8CBF-E1799D6B5EE9}">
      <dgm:prSet/>
      <dgm:spPr>
        <a:ln>
          <a:solidFill>
            <a:schemeClr val="accent1"/>
          </a:solidFill>
        </a:ln>
      </dgm:spPr>
      <dgm:t>
        <a:bodyPr/>
        <a:lstStyle/>
        <a:p>
          <a:endParaRPr lang="en-US"/>
        </a:p>
      </dgm:t>
    </dgm:pt>
    <dgm:pt modelId="{D8D7B2C5-0758-44CE-BC22-84D514681EE2}">
      <dgm:prSet phldrT="[Text]" custT="1"/>
      <dgm:spPr>
        <a:solidFill>
          <a:srgbClr val="005697"/>
        </a:solidFill>
      </dgm:spPr>
      <dgm:t>
        <a:bodyPr/>
        <a:lstStyle/>
        <a:p>
          <a:r>
            <a:rPr lang="en-US" sz="1000" b="1">
              <a:solidFill>
                <a:schemeClr val="tx1"/>
              </a:solidFill>
            </a:rPr>
            <a:t>Head of Commercial Contracts</a:t>
          </a:r>
        </a:p>
      </dgm:t>
    </dgm:pt>
    <dgm:pt modelId="{8A3544FA-988E-403F-AF13-BC2CDAD389A4}" type="sibTrans" cxnId="{06573738-296B-4B74-A133-EACECDFD4E5C}">
      <dgm:prSet/>
      <dgm:spPr/>
      <dgm:t>
        <a:bodyPr/>
        <a:lstStyle/>
        <a:p>
          <a:endParaRPr lang="en-GB"/>
        </a:p>
      </dgm:t>
    </dgm:pt>
    <dgm:pt modelId="{B1455B3E-3B7A-4928-B487-9AB58C39AE52}" type="parTrans" cxnId="{06573738-296B-4B74-A133-EACECDFD4E5C}">
      <dgm:prSet/>
      <dgm:spPr/>
      <dgm:t>
        <a:bodyPr/>
        <a:lstStyle/>
        <a:p>
          <a:endParaRPr lang="en-GB"/>
        </a:p>
      </dgm:t>
    </dgm:pt>
    <dgm:pt modelId="{A6FBF724-3596-407F-9FE9-A67591CAF505}">
      <dgm:prSet phldrT="[Text]" custT="1"/>
      <dgm:spPr>
        <a:solidFill>
          <a:srgbClr val="005697"/>
        </a:solidFill>
      </dgm:spPr>
      <dgm:t>
        <a:bodyPr/>
        <a:lstStyle/>
        <a:p>
          <a:r>
            <a:rPr lang="en-US" sz="1100" b="0">
              <a:solidFill>
                <a:schemeClr val="tx1"/>
              </a:solidFill>
            </a:rPr>
            <a:t>Commercial Projects Manager</a:t>
          </a:r>
        </a:p>
      </dgm:t>
    </dgm:pt>
    <dgm:pt modelId="{0B446ED0-55E4-459A-9986-50E772E6D073}" type="sibTrans" cxnId="{B6EB63D2-FF27-400C-931B-E7280BF15EED}">
      <dgm:prSet/>
      <dgm:spPr/>
      <dgm:t>
        <a:bodyPr/>
        <a:lstStyle/>
        <a:p>
          <a:endParaRPr lang="en-US"/>
        </a:p>
      </dgm:t>
    </dgm:pt>
    <dgm:pt modelId="{4270EE5B-459C-4D4F-87AA-FC8B434EF138}" type="parTrans" cxnId="{B6EB63D2-FF27-400C-931B-E7280BF15EED}">
      <dgm:prSet/>
      <dgm:spPr>
        <a:ln>
          <a:solidFill>
            <a:schemeClr val="accent1"/>
          </a:solidFill>
        </a:ln>
      </dgm:spPr>
      <dgm:t>
        <a:bodyPr/>
        <a:lstStyle/>
        <a:p>
          <a:endParaRPr lang="en-US"/>
        </a:p>
      </dgm:t>
    </dgm:pt>
    <dgm:pt modelId="{686CD776-BFA6-4CD8-A92D-1164FD01BE73}" type="pres">
      <dgm:prSet presAssocID="{CD38B67B-403B-421D-8D82-AFA8EB8F82D2}" presName="mainComposite" presStyleCnt="0">
        <dgm:presLayoutVars>
          <dgm:chPref val="1"/>
          <dgm:dir/>
          <dgm:animOne val="branch"/>
          <dgm:animLvl val="lvl"/>
          <dgm:resizeHandles val="exact"/>
        </dgm:presLayoutVars>
      </dgm:prSet>
      <dgm:spPr/>
    </dgm:pt>
    <dgm:pt modelId="{4BB5B1A2-E4C6-4722-B6A3-68EB71619B3E}" type="pres">
      <dgm:prSet presAssocID="{CD38B67B-403B-421D-8D82-AFA8EB8F82D2}" presName="hierFlow" presStyleCnt="0"/>
      <dgm:spPr/>
    </dgm:pt>
    <dgm:pt modelId="{FC2CE406-A61B-4699-8819-4DFFADEFA781}" type="pres">
      <dgm:prSet presAssocID="{CD38B67B-403B-421D-8D82-AFA8EB8F82D2}" presName="firstBuf" presStyleCnt="0"/>
      <dgm:spPr/>
    </dgm:pt>
    <dgm:pt modelId="{AD19351E-F8AD-4366-8E87-22CA07E20419}" type="pres">
      <dgm:prSet presAssocID="{CD38B67B-403B-421D-8D82-AFA8EB8F82D2}" presName="hierChild1" presStyleCnt="0">
        <dgm:presLayoutVars>
          <dgm:chPref val="1"/>
          <dgm:animOne val="branch"/>
          <dgm:animLvl val="lvl"/>
        </dgm:presLayoutVars>
      </dgm:prSet>
      <dgm:spPr/>
    </dgm:pt>
    <dgm:pt modelId="{FD131A66-0265-429A-A526-085D6DEDE027}" type="pres">
      <dgm:prSet presAssocID="{D48F4611-5DBF-46AF-8529-6A5AF21906CA}" presName="Name14" presStyleCnt="0"/>
      <dgm:spPr/>
    </dgm:pt>
    <dgm:pt modelId="{A524195A-7E9B-4EF7-A87D-306243C69619}" type="pres">
      <dgm:prSet presAssocID="{D48F4611-5DBF-46AF-8529-6A5AF21906CA}" presName="level1Shape" presStyleLbl="node0" presStyleIdx="0" presStyleCnt="1">
        <dgm:presLayoutVars>
          <dgm:chPref val="3"/>
        </dgm:presLayoutVars>
      </dgm:prSet>
      <dgm:spPr>
        <a:prstGeom prst="rect">
          <a:avLst/>
        </a:prstGeom>
      </dgm:spPr>
    </dgm:pt>
    <dgm:pt modelId="{3289CA77-4ECD-4072-B88E-757B4D58DE12}" type="pres">
      <dgm:prSet presAssocID="{D48F4611-5DBF-46AF-8529-6A5AF21906CA}" presName="hierChild2" presStyleCnt="0"/>
      <dgm:spPr/>
    </dgm:pt>
    <dgm:pt modelId="{EDFF1D6D-F5EC-4436-A5BC-B5F3520F7006}" type="pres">
      <dgm:prSet presAssocID="{A282860B-22E7-421E-A6B0-DA5D98BFA10D}" presName="Name19" presStyleLbl="parChTrans1D2" presStyleIdx="0" presStyleCnt="1"/>
      <dgm:spPr/>
    </dgm:pt>
    <dgm:pt modelId="{0C0376EF-68EA-400E-8E95-8E33DE2ACB30}" type="pres">
      <dgm:prSet presAssocID="{B7855C27-67D3-4DA0-85F8-1F7F8D5F7F05}" presName="Name21" presStyleCnt="0"/>
      <dgm:spPr/>
    </dgm:pt>
    <dgm:pt modelId="{5D4D21BE-143E-4CDA-BA47-031762C554F8}" type="pres">
      <dgm:prSet presAssocID="{B7855C27-67D3-4DA0-85F8-1F7F8D5F7F05}" presName="level2Shape" presStyleLbl="node2" presStyleIdx="0" presStyleCnt="1" custScaleX="145777" custScaleY="119462"/>
      <dgm:spPr>
        <a:prstGeom prst="rect">
          <a:avLst/>
        </a:prstGeom>
      </dgm:spPr>
    </dgm:pt>
    <dgm:pt modelId="{81C7161F-7D2B-4AA7-9A9A-285850F7C674}" type="pres">
      <dgm:prSet presAssocID="{B7855C27-67D3-4DA0-85F8-1F7F8D5F7F05}" presName="hierChild3" presStyleCnt="0"/>
      <dgm:spPr/>
    </dgm:pt>
    <dgm:pt modelId="{828663FA-7797-4647-966F-7317DFBAC559}" type="pres">
      <dgm:prSet presAssocID="{B1455B3E-3B7A-4928-B487-9AB58C39AE52}" presName="Name19" presStyleLbl="parChTrans1D3" presStyleIdx="0" presStyleCnt="2"/>
      <dgm:spPr/>
    </dgm:pt>
    <dgm:pt modelId="{5F8692C0-21CD-4396-8C2C-02E58743781E}" type="pres">
      <dgm:prSet presAssocID="{D8D7B2C5-0758-44CE-BC22-84D514681EE2}" presName="Name21" presStyleCnt="0"/>
      <dgm:spPr/>
    </dgm:pt>
    <dgm:pt modelId="{1B22C026-AC9A-41FE-92BD-3798A96E6B03}" type="pres">
      <dgm:prSet presAssocID="{D8D7B2C5-0758-44CE-BC22-84D514681EE2}" presName="level2Shape" presStyleLbl="node3" presStyleIdx="0" presStyleCnt="2"/>
      <dgm:spPr>
        <a:prstGeom prst="rect">
          <a:avLst/>
        </a:prstGeom>
      </dgm:spPr>
    </dgm:pt>
    <dgm:pt modelId="{D72C8236-069C-4962-B3A4-612DFF263624}" type="pres">
      <dgm:prSet presAssocID="{D8D7B2C5-0758-44CE-BC22-84D514681EE2}" presName="hierChild3" presStyleCnt="0"/>
      <dgm:spPr/>
    </dgm:pt>
    <dgm:pt modelId="{86E63E45-308E-4B7D-A96B-891E396ED0D2}" type="pres">
      <dgm:prSet presAssocID="{4270EE5B-459C-4D4F-87AA-FC8B434EF138}" presName="Name19" presStyleLbl="parChTrans1D3" presStyleIdx="1" presStyleCnt="2"/>
      <dgm:spPr/>
    </dgm:pt>
    <dgm:pt modelId="{4F7C3FF8-D08F-42C5-8D9D-117965012783}" type="pres">
      <dgm:prSet presAssocID="{A6FBF724-3596-407F-9FE9-A67591CAF505}" presName="Name21" presStyleCnt="0"/>
      <dgm:spPr/>
    </dgm:pt>
    <dgm:pt modelId="{3E218661-B4F5-48AC-AD3C-E8E6275AA7CC}" type="pres">
      <dgm:prSet presAssocID="{A6FBF724-3596-407F-9FE9-A67591CAF505}" presName="level2Shape" presStyleLbl="node3" presStyleIdx="1" presStyleCnt="2" custLinFactNeighborX="3063"/>
      <dgm:spPr>
        <a:prstGeom prst="rect">
          <a:avLst/>
        </a:prstGeom>
      </dgm:spPr>
    </dgm:pt>
    <dgm:pt modelId="{D96A150C-E81F-4D94-89A8-077C6328AD1A}" type="pres">
      <dgm:prSet presAssocID="{A6FBF724-3596-407F-9FE9-A67591CAF505}" presName="hierChild3" presStyleCnt="0"/>
      <dgm:spPr/>
    </dgm:pt>
    <dgm:pt modelId="{A78600FE-76B8-445C-9BB8-57497F575129}" type="pres">
      <dgm:prSet presAssocID="{CD38B67B-403B-421D-8D82-AFA8EB8F82D2}" presName="bgShapesFlow" presStyleCnt="0"/>
      <dgm:spPr/>
    </dgm:pt>
    <dgm:pt modelId="{F48EB53D-D154-4659-AAF6-E1EB220C46DE}" type="pres">
      <dgm:prSet presAssocID="{5F5FC244-9AF8-4A56-A555-5D81C0062BD1}" presName="rectComp" presStyleCnt="0"/>
      <dgm:spPr/>
    </dgm:pt>
    <dgm:pt modelId="{26467BE5-3283-4BB6-8CDB-694515479723}" type="pres">
      <dgm:prSet presAssocID="{5F5FC244-9AF8-4A56-A555-5D81C0062BD1}" presName="bgRect" presStyleLbl="bgShp" presStyleIdx="0" presStyleCnt="3"/>
      <dgm:spPr>
        <a:prstGeom prst="rect">
          <a:avLst/>
        </a:prstGeom>
      </dgm:spPr>
    </dgm:pt>
    <dgm:pt modelId="{84772C39-1069-456B-856C-EDC3A68DBCD8}" type="pres">
      <dgm:prSet presAssocID="{5F5FC244-9AF8-4A56-A555-5D81C0062BD1}" presName="bgRectTx" presStyleLbl="bgShp" presStyleIdx="0" presStyleCnt="3">
        <dgm:presLayoutVars>
          <dgm:bulletEnabled val="1"/>
        </dgm:presLayoutVars>
      </dgm:prSet>
      <dgm:spPr/>
    </dgm:pt>
    <dgm:pt modelId="{9B323A81-C105-4E6D-999F-5B3B8CC5D51F}" type="pres">
      <dgm:prSet presAssocID="{5F5FC244-9AF8-4A56-A555-5D81C0062BD1}" presName="spComp" presStyleCnt="0"/>
      <dgm:spPr/>
    </dgm:pt>
    <dgm:pt modelId="{11D7FBC6-72CD-4114-BABB-406672CB6A72}" type="pres">
      <dgm:prSet presAssocID="{5F5FC244-9AF8-4A56-A555-5D81C0062BD1}" presName="vSp" presStyleCnt="0"/>
      <dgm:spPr/>
    </dgm:pt>
    <dgm:pt modelId="{7B830B78-DFCE-423D-B499-11352067AEF3}" type="pres">
      <dgm:prSet presAssocID="{70293842-0206-41C6-91A0-2CBE942FA6C8}" presName="rectComp" presStyleCnt="0"/>
      <dgm:spPr/>
    </dgm:pt>
    <dgm:pt modelId="{D0C36B54-704D-498C-9E17-90A9536D346E}" type="pres">
      <dgm:prSet presAssocID="{70293842-0206-41C6-91A0-2CBE942FA6C8}" presName="bgRect" presStyleLbl="bgShp" presStyleIdx="1" presStyleCnt="3"/>
      <dgm:spPr>
        <a:prstGeom prst="rect">
          <a:avLst/>
        </a:prstGeom>
      </dgm:spPr>
    </dgm:pt>
    <dgm:pt modelId="{89E5DBA8-51CE-4443-87B4-25D70FBBF1C6}" type="pres">
      <dgm:prSet presAssocID="{70293842-0206-41C6-91A0-2CBE942FA6C8}" presName="bgRectTx" presStyleLbl="bgShp" presStyleIdx="1" presStyleCnt="3">
        <dgm:presLayoutVars>
          <dgm:bulletEnabled val="1"/>
        </dgm:presLayoutVars>
      </dgm:prSet>
      <dgm:spPr/>
    </dgm:pt>
    <dgm:pt modelId="{010DE27B-0394-44C7-AAC4-A960F5E61162}" type="pres">
      <dgm:prSet presAssocID="{70293842-0206-41C6-91A0-2CBE942FA6C8}" presName="spComp" presStyleCnt="0"/>
      <dgm:spPr/>
    </dgm:pt>
    <dgm:pt modelId="{7432C200-B35B-4DB2-B6B1-6D696EA4ABCA}" type="pres">
      <dgm:prSet presAssocID="{70293842-0206-41C6-91A0-2CBE942FA6C8}" presName="vSp" presStyleCnt="0"/>
      <dgm:spPr/>
    </dgm:pt>
    <dgm:pt modelId="{0FC7D1C2-C010-47D2-9C4A-F8141F37985C}" type="pres">
      <dgm:prSet presAssocID="{AF5FC43D-DC48-4FD9-9D18-D672831FA351}" presName="rectComp" presStyleCnt="0"/>
      <dgm:spPr/>
    </dgm:pt>
    <dgm:pt modelId="{C19FC2C9-2CC7-42A4-AE81-880B84EC7C48}" type="pres">
      <dgm:prSet presAssocID="{AF5FC43D-DC48-4FD9-9D18-D672831FA351}" presName="bgRect" presStyleLbl="bgShp" presStyleIdx="2" presStyleCnt="3"/>
      <dgm:spPr>
        <a:prstGeom prst="flowChartProcess">
          <a:avLst/>
        </a:prstGeom>
      </dgm:spPr>
    </dgm:pt>
    <dgm:pt modelId="{9D9E17A7-AFB4-464E-8BB5-07257F922BD6}" type="pres">
      <dgm:prSet presAssocID="{AF5FC43D-DC48-4FD9-9D18-D672831FA351}" presName="bgRectTx" presStyleLbl="bgShp" presStyleIdx="2" presStyleCnt="3">
        <dgm:presLayoutVars>
          <dgm:bulletEnabled val="1"/>
        </dgm:presLayoutVars>
      </dgm:prSet>
      <dgm:spPr/>
    </dgm:pt>
  </dgm:ptLst>
  <dgm:cxnLst>
    <dgm:cxn modelId="{E4B52A01-715F-4AD5-87DA-068753656DDF}" type="presOf" srcId="{4270EE5B-459C-4D4F-87AA-FC8B434EF138}" destId="{86E63E45-308E-4B7D-A96B-891E396ED0D2}" srcOrd="0" destOrd="0" presId="urn:microsoft.com/office/officeart/2005/8/layout/hierarchy6"/>
    <dgm:cxn modelId="{F8182904-97C0-40B1-970D-0700F1613371}" type="presOf" srcId="{5F5FC244-9AF8-4A56-A555-5D81C0062BD1}" destId="{26467BE5-3283-4BB6-8CDB-694515479723}" srcOrd="0" destOrd="0" presId="urn:microsoft.com/office/officeart/2005/8/layout/hierarchy6"/>
    <dgm:cxn modelId="{5853CD07-DD60-4BCB-9068-10605FFD9617}" type="presOf" srcId="{B7855C27-67D3-4DA0-85F8-1F7F8D5F7F05}" destId="{5D4D21BE-143E-4CDA-BA47-031762C554F8}" srcOrd="0" destOrd="0" presId="urn:microsoft.com/office/officeart/2005/8/layout/hierarchy6"/>
    <dgm:cxn modelId="{15BFAE14-F2D5-44C1-B062-3A526AB01ABC}" type="presOf" srcId="{70293842-0206-41C6-91A0-2CBE942FA6C8}" destId="{89E5DBA8-51CE-4443-87B4-25D70FBBF1C6}" srcOrd="1" destOrd="0" presId="urn:microsoft.com/office/officeart/2005/8/layout/hierarchy6"/>
    <dgm:cxn modelId="{DD4EF32E-2C41-46B4-BE7D-44D023ECC182}" type="presOf" srcId="{A282860B-22E7-421E-A6B0-DA5D98BFA10D}" destId="{EDFF1D6D-F5EC-4436-A5BC-B5F3520F7006}" srcOrd="0" destOrd="0" presId="urn:microsoft.com/office/officeart/2005/8/layout/hierarchy6"/>
    <dgm:cxn modelId="{6C360A37-CBB5-4FB5-82FA-1715D470908A}" srcId="{CD38B67B-403B-421D-8D82-AFA8EB8F82D2}" destId="{AF5FC43D-DC48-4FD9-9D18-D672831FA351}" srcOrd="3" destOrd="0" parTransId="{1BC7D1CA-F8B7-442D-A85E-3623B829A416}" sibTransId="{0CB13F48-65F8-43C2-970D-F9F81DB5ED5E}"/>
    <dgm:cxn modelId="{06573738-296B-4B74-A133-EACECDFD4E5C}" srcId="{B7855C27-67D3-4DA0-85F8-1F7F8D5F7F05}" destId="{D8D7B2C5-0758-44CE-BC22-84D514681EE2}" srcOrd="0" destOrd="0" parTransId="{B1455B3E-3B7A-4928-B487-9AB58C39AE52}" sibTransId="{8A3544FA-988E-403F-AF13-BC2CDAD389A4}"/>
    <dgm:cxn modelId="{4FBE0C5E-0E34-4C7A-84DD-8BBA0B383AEF}" type="presOf" srcId="{A6FBF724-3596-407F-9FE9-A67591CAF505}" destId="{3E218661-B4F5-48AC-AD3C-E8E6275AA7CC}" srcOrd="0" destOrd="0" presId="urn:microsoft.com/office/officeart/2005/8/layout/hierarchy6"/>
    <dgm:cxn modelId="{1D7FF766-AEDB-48DB-BF1A-44407C04BFE8}" srcId="{CD38B67B-403B-421D-8D82-AFA8EB8F82D2}" destId="{70293842-0206-41C6-91A0-2CBE942FA6C8}" srcOrd="2" destOrd="0" parTransId="{33D5C1A7-2A94-42DC-87A1-FC8EA47FC1AB}" sibTransId="{E27DFABA-1557-4EDC-971D-8FD0E8809C68}"/>
    <dgm:cxn modelId="{73496D6C-AF99-4DDE-A211-8662F889BDEE}" type="presOf" srcId="{D48F4611-5DBF-46AF-8529-6A5AF21906CA}" destId="{A524195A-7E9B-4EF7-A87D-306243C69619}" srcOrd="0" destOrd="0" presId="urn:microsoft.com/office/officeart/2005/8/layout/hierarchy6"/>
    <dgm:cxn modelId="{45B3AB52-543A-4782-A437-D8E0E1AB6A91}" type="presOf" srcId="{D8D7B2C5-0758-44CE-BC22-84D514681EE2}" destId="{1B22C026-AC9A-41FE-92BD-3798A96E6B03}" srcOrd="0" destOrd="0" presId="urn:microsoft.com/office/officeart/2005/8/layout/hierarchy6"/>
    <dgm:cxn modelId="{28E55A76-9B73-402E-85BE-C41E9C23E6EC}" srcId="{CD38B67B-403B-421D-8D82-AFA8EB8F82D2}" destId="{D48F4611-5DBF-46AF-8529-6A5AF21906CA}" srcOrd="0" destOrd="0" parTransId="{FFCD5DB5-5803-42CB-828B-24EA7CA6263E}" sibTransId="{73B64A63-BC12-439E-B1C5-1DDFD661AFF6}"/>
    <dgm:cxn modelId="{5C817258-CC88-460D-B6F7-9590A9840072}" srcId="{CD38B67B-403B-421D-8D82-AFA8EB8F82D2}" destId="{5F5FC244-9AF8-4A56-A555-5D81C0062BD1}" srcOrd="1" destOrd="0" parTransId="{76B42494-316E-4D47-8C72-BDA49A607264}" sibTransId="{AD99E69D-567A-4FE3-89D6-054855842E10}"/>
    <dgm:cxn modelId="{1CEF9C5A-FC3B-42D2-B34B-D5043498E259}" type="presOf" srcId="{AF5FC43D-DC48-4FD9-9D18-D672831FA351}" destId="{C19FC2C9-2CC7-42A4-AE81-880B84EC7C48}" srcOrd="0" destOrd="0" presId="urn:microsoft.com/office/officeart/2005/8/layout/hierarchy6"/>
    <dgm:cxn modelId="{7A8F0C86-45E5-42A0-9CED-E8B4CE7FC05B}" type="presOf" srcId="{CD38B67B-403B-421D-8D82-AFA8EB8F82D2}" destId="{686CD776-BFA6-4CD8-A92D-1164FD01BE73}" srcOrd="0" destOrd="0" presId="urn:microsoft.com/office/officeart/2005/8/layout/hierarchy6"/>
    <dgm:cxn modelId="{CDE61F86-E952-4484-9DA9-576E213D0424}" type="presOf" srcId="{B1455B3E-3B7A-4928-B487-9AB58C39AE52}" destId="{828663FA-7797-4647-966F-7317DFBAC559}" srcOrd="0" destOrd="0" presId="urn:microsoft.com/office/officeart/2005/8/layout/hierarchy6"/>
    <dgm:cxn modelId="{4FB1E38F-CF27-44F3-89EE-CBF4AE945EC4}" type="presOf" srcId="{AF5FC43D-DC48-4FD9-9D18-D672831FA351}" destId="{9D9E17A7-AFB4-464E-8BB5-07257F922BD6}" srcOrd="1" destOrd="0" presId="urn:microsoft.com/office/officeart/2005/8/layout/hierarchy6"/>
    <dgm:cxn modelId="{6A521AC1-F3EA-4D93-8723-DD06E4AAE80B}" type="presOf" srcId="{70293842-0206-41C6-91A0-2CBE942FA6C8}" destId="{D0C36B54-704D-498C-9E17-90A9536D346E}" srcOrd="0" destOrd="0" presId="urn:microsoft.com/office/officeart/2005/8/layout/hierarchy6"/>
    <dgm:cxn modelId="{B9000DC2-F0EA-4B56-96CD-A88DA951BF15}" type="presOf" srcId="{5F5FC244-9AF8-4A56-A555-5D81C0062BD1}" destId="{84772C39-1069-456B-856C-EDC3A68DBCD8}" srcOrd="1" destOrd="0" presId="urn:microsoft.com/office/officeart/2005/8/layout/hierarchy6"/>
    <dgm:cxn modelId="{B6EB63D2-FF27-400C-931B-E7280BF15EED}" srcId="{B7855C27-67D3-4DA0-85F8-1F7F8D5F7F05}" destId="{A6FBF724-3596-407F-9FE9-A67591CAF505}" srcOrd="1" destOrd="0" parTransId="{4270EE5B-459C-4D4F-87AA-FC8B434EF138}" sibTransId="{0B446ED0-55E4-459A-9986-50E772E6D073}"/>
    <dgm:cxn modelId="{F734EFF5-EC57-495A-8CBF-E1799D6B5EE9}" srcId="{D48F4611-5DBF-46AF-8529-6A5AF21906CA}" destId="{B7855C27-67D3-4DA0-85F8-1F7F8D5F7F05}" srcOrd="0" destOrd="0" parTransId="{A282860B-22E7-421E-A6B0-DA5D98BFA10D}" sibTransId="{F7DE6ADF-BB4F-4C13-B4A3-FF039215D7C6}"/>
    <dgm:cxn modelId="{59FD4728-F089-4FF2-BEEC-85FF597F2AF6}" type="presParOf" srcId="{686CD776-BFA6-4CD8-A92D-1164FD01BE73}" destId="{4BB5B1A2-E4C6-4722-B6A3-68EB71619B3E}" srcOrd="0" destOrd="0" presId="urn:microsoft.com/office/officeart/2005/8/layout/hierarchy6"/>
    <dgm:cxn modelId="{C0DF8BD0-750C-4A71-90AD-BF4C4C938EB9}" type="presParOf" srcId="{4BB5B1A2-E4C6-4722-B6A3-68EB71619B3E}" destId="{FC2CE406-A61B-4699-8819-4DFFADEFA781}" srcOrd="0" destOrd="0" presId="urn:microsoft.com/office/officeart/2005/8/layout/hierarchy6"/>
    <dgm:cxn modelId="{ABA00794-C0AA-49CF-A056-83DC4A397A10}" type="presParOf" srcId="{4BB5B1A2-E4C6-4722-B6A3-68EB71619B3E}" destId="{AD19351E-F8AD-4366-8E87-22CA07E20419}" srcOrd="1" destOrd="0" presId="urn:microsoft.com/office/officeart/2005/8/layout/hierarchy6"/>
    <dgm:cxn modelId="{4B594014-D166-49F2-A644-14BD7037909C}" type="presParOf" srcId="{AD19351E-F8AD-4366-8E87-22CA07E20419}" destId="{FD131A66-0265-429A-A526-085D6DEDE027}" srcOrd="0" destOrd="0" presId="urn:microsoft.com/office/officeart/2005/8/layout/hierarchy6"/>
    <dgm:cxn modelId="{A555E703-2072-48D1-85B7-F28C4033C8FD}" type="presParOf" srcId="{FD131A66-0265-429A-A526-085D6DEDE027}" destId="{A524195A-7E9B-4EF7-A87D-306243C69619}" srcOrd="0" destOrd="0" presId="urn:microsoft.com/office/officeart/2005/8/layout/hierarchy6"/>
    <dgm:cxn modelId="{C0388C92-F612-4E1B-9A25-50CF081E5E0E}" type="presParOf" srcId="{FD131A66-0265-429A-A526-085D6DEDE027}" destId="{3289CA77-4ECD-4072-B88E-757B4D58DE12}" srcOrd="1" destOrd="0" presId="urn:microsoft.com/office/officeart/2005/8/layout/hierarchy6"/>
    <dgm:cxn modelId="{B9FD8507-2A5C-41D9-A2DC-BC1810595CA8}" type="presParOf" srcId="{3289CA77-4ECD-4072-B88E-757B4D58DE12}" destId="{EDFF1D6D-F5EC-4436-A5BC-B5F3520F7006}" srcOrd="0" destOrd="0" presId="urn:microsoft.com/office/officeart/2005/8/layout/hierarchy6"/>
    <dgm:cxn modelId="{F4FA022B-3A62-485E-ADE6-210A0968EB36}" type="presParOf" srcId="{3289CA77-4ECD-4072-B88E-757B4D58DE12}" destId="{0C0376EF-68EA-400E-8E95-8E33DE2ACB30}" srcOrd="1" destOrd="0" presId="urn:microsoft.com/office/officeart/2005/8/layout/hierarchy6"/>
    <dgm:cxn modelId="{A4AA4CE9-E9B0-4AC8-9E40-1C4E2B0E3009}" type="presParOf" srcId="{0C0376EF-68EA-400E-8E95-8E33DE2ACB30}" destId="{5D4D21BE-143E-4CDA-BA47-031762C554F8}" srcOrd="0" destOrd="0" presId="urn:microsoft.com/office/officeart/2005/8/layout/hierarchy6"/>
    <dgm:cxn modelId="{39B9401D-D951-4C63-A4DE-2D4FABEEE9B6}" type="presParOf" srcId="{0C0376EF-68EA-400E-8E95-8E33DE2ACB30}" destId="{81C7161F-7D2B-4AA7-9A9A-285850F7C674}" srcOrd="1" destOrd="0" presId="urn:microsoft.com/office/officeart/2005/8/layout/hierarchy6"/>
    <dgm:cxn modelId="{E5BBE61A-DAE2-4F28-BDED-A00184086511}" type="presParOf" srcId="{81C7161F-7D2B-4AA7-9A9A-285850F7C674}" destId="{828663FA-7797-4647-966F-7317DFBAC559}" srcOrd="0" destOrd="0" presId="urn:microsoft.com/office/officeart/2005/8/layout/hierarchy6"/>
    <dgm:cxn modelId="{3CA1CDDD-4F8C-4B6E-B52D-D0E3E05E6534}" type="presParOf" srcId="{81C7161F-7D2B-4AA7-9A9A-285850F7C674}" destId="{5F8692C0-21CD-4396-8C2C-02E58743781E}" srcOrd="1" destOrd="0" presId="urn:microsoft.com/office/officeart/2005/8/layout/hierarchy6"/>
    <dgm:cxn modelId="{B8F45B8A-A72E-45F0-BD27-713CA3E4C619}" type="presParOf" srcId="{5F8692C0-21CD-4396-8C2C-02E58743781E}" destId="{1B22C026-AC9A-41FE-92BD-3798A96E6B03}" srcOrd="0" destOrd="0" presId="urn:microsoft.com/office/officeart/2005/8/layout/hierarchy6"/>
    <dgm:cxn modelId="{52154D07-02A8-4D21-B960-F50570DD808D}" type="presParOf" srcId="{5F8692C0-21CD-4396-8C2C-02E58743781E}" destId="{D72C8236-069C-4962-B3A4-612DFF263624}" srcOrd="1" destOrd="0" presId="urn:microsoft.com/office/officeart/2005/8/layout/hierarchy6"/>
    <dgm:cxn modelId="{0A9009F5-716A-45BF-8136-C75AE4A44BA1}" type="presParOf" srcId="{81C7161F-7D2B-4AA7-9A9A-285850F7C674}" destId="{86E63E45-308E-4B7D-A96B-891E396ED0D2}" srcOrd="2" destOrd="0" presId="urn:microsoft.com/office/officeart/2005/8/layout/hierarchy6"/>
    <dgm:cxn modelId="{5588F677-B839-4D92-9A1E-0383DBC19D2A}" type="presParOf" srcId="{81C7161F-7D2B-4AA7-9A9A-285850F7C674}" destId="{4F7C3FF8-D08F-42C5-8D9D-117965012783}" srcOrd="3" destOrd="0" presId="urn:microsoft.com/office/officeart/2005/8/layout/hierarchy6"/>
    <dgm:cxn modelId="{C63B2765-0951-435B-891B-A55A828C1064}" type="presParOf" srcId="{4F7C3FF8-D08F-42C5-8D9D-117965012783}" destId="{3E218661-B4F5-48AC-AD3C-E8E6275AA7CC}" srcOrd="0" destOrd="0" presId="urn:microsoft.com/office/officeart/2005/8/layout/hierarchy6"/>
    <dgm:cxn modelId="{76ADCC9A-A866-473C-84DD-EFC56C54CBF3}" type="presParOf" srcId="{4F7C3FF8-D08F-42C5-8D9D-117965012783}" destId="{D96A150C-E81F-4D94-89A8-077C6328AD1A}" srcOrd="1" destOrd="0" presId="urn:microsoft.com/office/officeart/2005/8/layout/hierarchy6"/>
    <dgm:cxn modelId="{B74EA956-30B9-41F4-8067-7F65C75CF50C}" type="presParOf" srcId="{686CD776-BFA6-4CD8-A92D-1164FD01BE73}" destId="{A78600FE-76B8-445C-9BB8-57497F575129}" srcOrd="1" destOrd="0" presId="urn:microsoft.com/office/officeart/2005/8/layout/hierarchy6"/>
    <dgm:cxn modelId="{C6E80A3E-B588-4743-AADD-EC88C9A548FF}" type="presParOf" srcId="{A78600FE-76B8-445C-9BB8-57497F575129}" destId="{F48EB53D-D154-4659-AAF6-E1EB220C46DE}" srcOrd="0" destOrd="0" presId="urn:microsoft.com/office/officeart/2005/8/layout/hierarchy6"/>
    <dgm:cxn modelId="{E3FEA3C2-521C-43FB-A3C1-E8453246DD25}" type="presParOf" srcId="{F48EB53D-D154-4659-AAF6-E1EB220C46DE}" destId="{26467BE5-3283-4BB6-8CDB-694515479723}" srcOrd="0" destOrd="0" presId="urn:microsoft.com/office/officeart/2005/8/layout/hierarchy6"/>
    <dgm:cxn modelId="{410FBCDC-0024-4A24-ADB0-FBA3ABB8F4B8}" type="presParOf" srcId="{F48EB53D-D154-4659-AAF6-E1EB220C46DE}" destId="{84772C39-1069-456B-856C-EDC3A68DBCD8}" srcOrd="1" destOrd="0" presId="urn:microsoft.com/office/officeart/2005/8/layout/hierarchy6"/>
    <dgm:cxn modelId="{8B552499-4F02-49EB-95D3-4642800AC293}" type="presParOf" srcId="{A78600FE-76B8-445C-9BB8-57497F575129}" destId="{9B323A81-C105-4E6D-999F-5B3B8CC5D51F}" srcOrd="1" destOrd="0" presId="urn:microsoft.com/office/officeart/2005/8/layout/hierarchy6"/>
    <dgm:cxn modelId="{78D5CA1C-D41E-44BB-8800-96F01DEBD4E0}" type="presParOf" srcId="{9B323A81-C105-4E6D-999F-5B3B8CC5D51F}" destId="{11D7FBC6-72CD-4114-BABB-406672CB6A72}" srcOrd="0" destOrd="0" presId="urn:microsoft.com/office/officeart/2005/8/layout/hierarchy6"/>
    <dgm:cxn modelId="{C378E99B-3DBE-4E81-AAAD-1BAACD29D724}" type="presParOf" srcId="{A78600FE-76B8-445C-9BB8-57497F575129}" destId="{7B830B78-DFCE-423D-B499-11352067AEF3}" srcOrd="2" destOrd="0" presId="urn:microsoft.com/office/officeart/2005/8/layout/hierarchy6"/>
    <dgm:cxn modelId="{809215EC-DF07-40FB-AA95-684523605FA6}" type="presParOf" srcId="{7B830B78-DFCE-423D-B499-11352067AEF3}" destId="{D0C36B54-704D-498C-9E17-90A9536D346E}" srcOrd="0" destOrd="0" presId="urn:microsoft.com/office/officeart/2005/8/layout/hierarchy6"/>
    <dgm:cxn modelId="{23532E9E-4AEF-442A-9831-35D9E51B2E52}" type="presParOf" srcId="{7B830B78-DFCE-423D-B499-11352067AEF3}" destId="{89E5DBA8-51CE-4443-87B4-25D70FBBF1C6}" srcOrd="1" destOrd="0" presId="urn:microsoft.com/office/officeart/2005/8/layout/hierarchy6"/>
    <dgm:cxn modelId="{360F8127-AA5F-4B35-93B5-A6F022483F03}" type="presParOf" srcId="{A78600FE-76B8-445C-9BB8-57497F575129}" destId="{010DE27B-0394-44C7-AAC4-A960F5E61162}" srcOrd="3" destOrd="0" presId="urn:microsoft.com/office/officeart/2005/8/layout/hierarchy6"/>
    <dgm:cxn modelId="{4FD69905-B0D8-4022-AD4C-D592329CCF9C}" type="presParOf" srcId="{010DE27B-0394-44C7-AAC4-A960F5E61162}" destId="{7432C200-B35B-4DB2-B6B1-6D696EA4ABCA}" srcOrd="0" destOrd="0" presId="urn:microsoft.com/office/officeart/2005/8/layout/hierarchy6"/>
    <dgm:cxn modelId="{8085D1FC-A291-4D06-B912-FB7B0B331426}" type="presParOf" srcId="{A78600FE-76B8-445C-9BB8-57497F575129}" destId="{0FC7D1C2-C010-47D2-9C4A-F8141F37985C}" srcOrd="4" destOrd="0" presId="urn:microsoft.com/office/officeart/2005/8/layout/hierarchy6"/>
    <dgm:cxn modelId="{211D4D3C-9E2C-4BE4-A256-6DA11553D5CF}" type="presParOf" srcId="{0FC7D1C2-C010-47D2-9C4A-F8141F37985C}" destId="{C19FC2C9-2CC7-42A4-AE81-880B84EC7C48}" srcOrd="0" destOrd="0" presId="urn:microsoft.com/office/officeart/2005/8/layout/hierarchy6"/>
    <dgm:cxn modelId="{75FE92C7-FB40-43FD-B067-3F2C00561964}" type="presParOf" srcId="{0FC7D1C2-C010-47D2-9C4A-F8141F37985C}" destId="{9D9E17A7-AFB4-464E-8BB5-07257F922BD6}" srcOrd="1" destOrd="0" presId="urn:microsoft.com/office/officeart/2005/8/layout/hierarchy6"/>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9FC2C9-2CC7-42A4-AE81-880B84EC7C48}">
      <dsp:nvSpPr>
        <dsp:cNvPr id="0" name=""/>
        <dsp:cNvSpPr/>
      </dsp:nvSpPr>
      <dsp:spPr>
        <a:xfrm>
          <a:off x="0" y="1768314"/>
          <a:ext cx="4752975" cy="746365"/>
        </a:xfrm>
        <a:prstGeom prst="flowChartProcess">
          <a:avLst/>
        </a:prstGeom>
        <a:no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Text" lastClr="000000"/>
              </a:solidFill>
            </a:rPr>
            <a:t>Key stakeholder relationships</a:t>
          </a:r>
        </a:p>
      </dsp:txBody>
      <dsp:txXfrm>
        <a:off x="0" y="1768314"/>
        <a:ext cx="1425892" cy="746365"/>
      </dsp:txXfrm>
    </dsp:sp>
    <dsp:sp modelId="{D0C36B54-704D-498C-9E17-90A9536D346E}">
      <dsp:nvSpPr>
        <dsp:cNvPr id="0" name=""/>
        <dsp:cNvSpPr/>
      </dsp:nvSpPr>
      <dsp:spPr>
        <a:xfrm>
          <a:off x="0" y="897554"/>
          <a:ext cx="4752975" cy="746365"/>
        </a:xfrm>
        <a:prstGeom prst="rect">
          <a:avLst/>
        </a:prstGeom>
        <a:no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Text" lastClr="000000"/>
              </a:solidFill>
            </a:rPr>
            <a:t>Role holder</a:t>
          </a:r>
        </a:p>
      </dsp:txBody>
      <dsp:txXfrm>
        <a:off x="0" y="897554"/>
        <a:ext cx="1425892" cy="746365"/>
      </dsp:txXfrm>
    </dsp:sp>
    <dsp:sp modelId="{26467BE5-3283-4BB6-8CDB-694515479723}">
      <dsp:nvSpPr>
        <dsp:cNvPr id="0" name=""/>
        <dsp:cNvSpPr/>
      </dsp:nvSpPr>
      <dsp:spPr>
        <a:xfrm>
          <a:off x="0" y="26794"/>
          <a:ext cx="4752975" cy="746365"/>
        </a:xfrm>
        <a:prstGeom prst="rect">
          <a:avLst/>
        </a:prstGeom>
        <a:no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Text" lastClr="000000"/>
              </a:solidFill>
            </a:rPr>
            <a:t>Line manager</a:t>
          </a:r>
        </a:p>
      </dsp:txBody>
      <dsp:txXfrm>
        <a:off x="0" y="26794"/>
        <a:ext cx="1425892" cy="746365"/>
      </dsp:txXfrm>
    </dsp:sp>
    <dsp:sp modelId="{A524195A-7E9B-4EF7-A87D-306243C69619}">
      <dsp:nvSpPr>
        <dsp:cNvPr id="0" name=""/>
        <dsp:cNvSpPr/>
      </dsp:nvSpPr>
      <dsp:spPr>
        <a:xfrm>
          <a:off x="2575425" y="88991"/>
          <a:ext cx="932957" cy="621971"/>
        </a:xfrm>
        <a:prstGeom prst="rect">
          <a:avLst/>
        </a:prstGeom>
        <a:solidFill>
          <a:srgbClr val="00569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0" kern="1200">
              <a:solidFill>
                <a:schemeClr val="tx1"/>
              </a:solidFill>
            </a:rPr>
            <a:t>Commercial Director</a:t>
          </a:r>
        </a:p>
      </dsp:txBody>
      <dsp:txXfrm>
        <a:off x="2575425" y="88991"/>
        <a:ext cx="932957" cy="621971"/>
      </dsp:txXfrm>
    </dsp:sp>
    <dsp:sp modelId="{EDFF1D6D-F5EC-4436-A5BC-B5F3520F7006}">
      <dsp:nvSpPr>
        <dsp:cNvPr id="0" name=""/>
        <dsp:cNvSpPr/>
      </dsp:nvSpPr>
      <dsp:spPr>
        <a:xfrm>
          <a:off x="2996184" y="710962"/>
          <a:ext cx="91440" cy="248788"/>
        </a:xfrm>
        <a:custGeom>
          <a:avLst/>
          <a:gdLst/>
          <a:ahLst/>
          <a:cxnLst/>
          <a:rect l="0" t="0" r="0" b="0"/>
          <a:pathLst>
            <a:path>
              <a:moveTo>
                <a:pt x="45720" y="0"/>
              </a:moveTo>
              <a:lnTo>
                <a:pt x="45720" y="248788"/>
              </a:lnTo>
            </a:path>
          </a:pathLst>
        </a:custGeom>
        <a:noFill/>
        <a:ln w="12700" cap="flat" cmpd="sng" algn="ctr">
          <a:solidFill>
            <a:schemeClr val="accent1"/>
          </a:solidFill>
          <a:prstDash val="solid"/>
          <a:miter lim="800000"/>
        </a:ln>
        <a:effectLst/>
      </dsp:spPr>
      <dsp:style>
        <a:lnRef idx="2">
          <a:scrgbClr r="0" g="0" b="0"/>
        </a:lnRef>
        <a:fillRef idx="0">
          <a:scrgbClr r="0" g="0" b="0"/>
        </a:fillRef>
        <a:effectRef idx="0">
          <a:scrgbClr r="0" g="0" b="0"/>
        </a:effectRef>
        <a:fontRef idx="minor"/>
      </dsp:style>
    </dsp:sp>
    <dsp:sp modelId="{5D4D21BE-143E-4CDA-BA47-031762C554F8}">
      <dsp:nvSpPr>
        <dsp:cNvPr id="0" name=""/>
        <dsp:cNvSpPr/>
      </dsp:nvSpPr>
      <dsp:spPr>
        <a:xfrm>
          <a:off x="2361885" y="959751"/>
          <a:ext cx="1360036" cy="743019"/>
        </a:xfrm>
        <a:prstGeom prst="rect">
          <a:avLst/>
        </a:prstGeom>
        <a:solidFill>
          <a:srgbClr val="00569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solidFill>
                <a:schemeClr val="tx1"/>
              </a:solidFill>
            </a:rPr>
            <a:t>Director of Commercial Partnerships - Integration</a:t>
          </a:r>
        </a:p>
      </dsp:txBody>
      <dsp:txXfrm>
        <a:off x="2361885" y="959751"/>
        <a:ext cx="1360036" cy="743019"/>
      </dsp:txXfrm>
    </dsp:sp>
    <dsp:sp modelId="{828663FA-7797-4647-966F-7317DFBAC559}">
      <dsp:nvSpPr>
        <dsp:cNvPr id="0" name=""/>
        <dsp:cNvSpPr/>
      </dsp:nvSpPr>
      <dsp:spPr>
        <a:xfrm>
          <a:off x="2435481" y="1702770"/>
          <a:ext cx="606422" cy="248788"/>
        </a:xfrm>
        <a:custGeom>
          <a:avLst/>
          <a:gdLst/>
          <a:ahLst/>
          <a:cxnLst/>
          <a:rect l="0" t="0" r="0" b="0"/>
          <a:pathLst>
            <a:path>
              <a:moveTo>
                <a:pt x="606422" y="0"/>
              </a:moveTo>
              <a:lnTo>
                <a:pt x="606422" y="124394"/>
              </a:lnTo>
              <a:lnTo>
                <a:pt x="0" y="124394"/>
              </a:lnTo>
              <a:lnTo>
                <a:pt x="0" y="248788"/>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22C026-AC9A-41FE-92BD-3798A96E6B03}">
      <dsp:nvSpPr>
        <dsp:cNvPr id="0" name=""/>
        <dsp:cNvSpPr/>
      </dsp:nvSpPr>
      <dsp:spPr>
        <a:xfrm>
          <a:off x="1969003" y="1951559"/>
          <a:ext cx="932957" cy="621971"/>
        </a:xfrm>
        <a:prstGeom prst="rect">
          <a:avLst/>
        </a:prstGeom>
        <a:solidFill>
          <a:srgbClr val="00569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solidFill>
                <a:schemeClr val="tx1"/>
              </a:solidFill>
            </a:rPr>
            <a:t>Head of Commercial Contracts</a:t>
          </a:r>
        </a:p>
      </dsp:txBody>
      <dsp:txXfrm>
        <a:off x="1969003" y="1951559"/>
        <a:ext cx="932957" cy="621971"/>
      </dsp:txXfrm>
    </dsp:sp>
    <dsp:sp modelId="{86E63E45-308E-4B7D-A96B-891E396ED0D2}">
      <dsp:nvSpPr>
        <dsp:cNvPr id="0" name=""/>
        <dsp:cNvSpPr/>
      </dsp:nvSpPr>
      <dsp:spPr>
        <a:xfrm>
          <a:off x="3041904" y="1702770"/>
          <a:ext cx="634998" cy="248788"/>
        </a:xfrm>
        <a:custGeom>
          <a:avLst/>
          <a:gdLst/>
          <a:ahLst/>
          <a:cxnLst/>
          <a:rect l="0" t="0" r="0" b="0"/>
          <a:pathLst>
            <a:path>
              <a:moveTo>
                <a:pt x="0" y="0"/>
              </a:moveTo>
              <a:lnTo>
                <a:pt x="0" y="124394"/>
              </a:lnTo>
              <a:lnTo>
                <a:pt x="634998" y="124394"/>
              </a:lnTo>
              <a:lnTo>
                <a:pt x="634998" y="248788"/>
              </a:lnTo>
            </a:path>
          </a:pathLst>
        </a:custGeom>
        <a:noFill/>
        <a:ln w="12700" cap="flat" cmpd="sng" algn="ctr">
          <a:solidFill>
            <a:schemeClr val="accent1"/>
          </a:solidFill>
          <a:prstDash val="solid"/>
          <a:miter lim="800000"/>
        </a:ln>
        <a:effectLst/>
      </dsp:spPr>
      <dsp:style>
        <a:lnRef idx="2">
          <a:scrgbClr r="0" g="0" b="0"/>
        </a:lnRef>
        <a:fillRef idx="0">
          <a:scrgbClr r="0" g="0" b="0"/>
        </a:fillRef>
        <a:effectRef idx="0">
          <a:scrgbClr r="0" g="0" b="0"/>
        </a:effectRef>
        <a:fontRef idx="minor"/>
      </dsp:style>
    </dsp:sp>
    <dsp:sp modelId="{3E218661-B4F5-48AC-AD3C-E8E6275AA7CC}">
      <dsp:nvSpPr>
        <dsp:cNvPr id="0" name=""/>
        <dsp:cNvSpPr/>
      </dsp:nvSpPr>
      <dsp:spPr>
        <a:xfrm>
          <a:off x="3210424" y="1951559"/>
          <a:ext cx="932957" cy="621971"/>
        </a:xfrm>
        <a:prstGeom prst="rect">
          <a:avLst/>
        </a:prstGeom>
        <a:solidFill>
          <a:srgbClr val="00569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0" kern="1200">
              <a:solidFill>
                <a:schemeClr val="tx1"/>
              </a:solidFill>
            </a:rPr>
            <a:t>Commercial Projects Manager</a:t>
          </a:r>
        </a:p>
      </dsp:txBody>
      <dsp:txXfrm>
        <a:off x="3210424" y="1951559"/>
        <a:ext cx="932957" cy="62197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94124D226417344803427C457916E75"/>
        <w:category>
          <w:name w:val="General"/>
          <w:gallery w:val="placeholder"/>
        </w:category>
        <w:types>
          <w:type w:val="bbPlcHdr"/>
        </w:types>
        <w:behaviors>
          <w:behavior w:val="content"/>
        </w:behaviors>
        <w:guid w:val="{DEFB68A6-BCA6-8E40-97A6-7C508B3B9087}"/>
      </w:docPartPr>
      <w:docPartBody>
        <w:p w:rsidR="00E9041B" w:rsidRDefault="00E9041B">
          <w:pPr>
            <w:pStyle w:val="394124D226417344803427C457916E75"/>
          </w:pPr>
          <w:r>
            <w:t>[Type text]</w:t>
          </w:r>
        </w:p>
      </w:docPartBody>
    </w:docPart>
    <w:docPart>
      <w:docPartPr>
        <w:name w:val="906DA40F72D61747939FB269FDA78021"/>
        <w:category>
          <w:name w:val="General"/>
          <w:gallery w:val="placeholder"/>
        </w:category>
        <w:types>
          <w:type w:val="bbPlcHdr"/>
        </w:types>
        <w:behaviors>
          <w:behavior w:val="content"/>
        </w:behaviors>
        <w:guid w:val="{AEAD7D9C-3FCE-7543-8159-ED2C353A553D}"/>
      </w:docPartPr>
      <w:docPartBody>
        <w:p w:rsidR="00E9041B" w:rsidRDefault="00E9041B">
          <w:pPr>
            <w:pStyle w:val="906DA40F72D61747939FB269FDA78021"/>
          </w:pPr>
          <w:r>
            <w:t>[Type text]</w:t>
          </w:r>
        </w:p>
      </w:docPartBody>
    </w:docPart>
    <w:docPart>
      <w:docPartPr>
        <w:name w:val="DDD7E973E0DC934CADC0CF2878B2DFF9"/>
        <w:category>
          <w:name w:val="General"/>
          <w:gallery w:val="placeholder"/>
        </w:category>
        <w:types>
          <w:type w:val="bbPlcHdr"/>
        </w:types>
        <w:behaviors>
          <w:behavior w:val="content"/>
        </w:behaviors>
        <w:guid w:val="{1E77BFDC-3F2A-3748-AA2E-98647BD2E615}"/>
      </w:docPartPr>
      <w:docPartBody>
        <w:p w:rsidR="00E9041B" w:rsidRDefault="00E9041B">
          <w:pPr>
            <w:pStyle w:val="DDD7E973E0DC934CADC0CF2878B2DFF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041B"/>
    <w:rsid w:val="00014EC3"/>
    <w:rsid w:val="000C0286"/>
    <w:rsid w:val="000E4EB2"/>
    <w:rsid w:val="00661283"/>
    <w:rsid w:val="00701B99"/>
    <w:rsid w:val="007B5B5E"/>
    <w:rsid w:val="007F2E30"/>
    <w:rsid w:val="00923A98"/>
    <w:rsid w:val="00B34CD7"/>
    <w:rsid w:val="00B36BA5"/>
    <w:rsid w:val="00BF6AE5"/>
    <w:rsid w:val="00BF6C6A"/>
    <w:rsid w:val="00C03B3A"/>
    <w:rsid w:val="00C82A6B"/>
    <w:rsid w:val="00D43799"/>
    <w:rsid w:val="00DA5117"/>
    <w:rsid w:val="00E9041B"/>
    <w:rsid w:val="00E924C9"/>
    <w:rsid w:val="00F92082"/>
    <w:rsid w:val="00F959C8"/>
    <w:rsid w:val="00FB7139"/>
    <w:rsid w:val="00FF11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4124D226417344803427C457916E75">
    <w:name w:val="394124D226417344803427C457916E75"/>
  </w:style>
  <w:style w:type="paragraph" w:customStyle="1" w:styleId="906DA40F72D61747939FB269FDA78021">
    <w:name w:val="906DA40F72D61747939FB269FDA78021"/>
  </w:style>
  <w:style w:type="paragraph" w:customStyle="1" w:styleId="DDD7E973E0DC934CADC0CF2878B2DFF9">
    <w:name w:val="DDD7E973E0DC934CADC0CF2878B2DF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theme/theme1.xml><?xml version="1.0" encoding="utf-8"?>
<a:theme xmlns:a="http://schemas.openxmlformats.org/drawingml/2006/main" name="Office Theme">
  <a:themeElements>
    <a:clrScheme name="UoN 2017 (Light)">
      <a:dk1>
        <a:srgbClr val="FFFFFF"/>
      </a:dk1>
      <a:lt1>
        <a:srgbClr val="454545"/>
      </a:lt1>
      <a:dk2>
        <a:srgbClr val="009BBD"/>
      </a:dk2>
      <a:lt2>
        <a:srgbClr val="7EE7FF"/>
      </a:lt2>
      <a:accent1>
        <a:srgbClr val="191A4F"/>
      </a:accent1>
      <a:accent2>
        <a:srgbClr val="1B2A6B"/>
      </a:accent2>
      <a:accent3>
        <a:srgbClr val="005697"/>
      </a:accent3>
      <a:accent4>
        <a:srgbClr val="0A6487"/>
      </a:accent4>
      <a:accent5>
        <a:srgbClr val="007DA8"/>
      </a:accent5>
      <a:accent6>
        <a:srgbClr val="005C5F"/>
      </a:accent6>
      <a:hlink>
        <a:srgbClr val="0563C1"/>
      </a:hlink>
      <a:folHlink>
        <a:srgbClr val="954F72"/>
      </a:folHlink>
    </a:clrScheme>
    <a:fontScheme name="New_UoNBran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75C3E85ADF3E478855FB8F2BFEDF0A" ma:contentTypeVersion="11" ma:contentTypeDescription="Create a new document." ma:contentTypeScope="" ma:versionID="a051c8ccfd5ae96c6929733a20cd34c2">
  <xsd:schema xmlns:xsd="http://www.w3.org/2001/XMLSchema" xmlns:xs="http://www.w3.org/2001/XMLSchema" xmlns:p="http://schemas.microsoft.com/office/2006/metadata/properties" xmlns:ns2="9dbcabf1-3855-489c-b010-01ddbe0bdbed" xmlns:ns3="a3512725-d4fa-4e47-af09-7f6f08f732d9" targetNamespace="http://schemas.microsoft.com/office/2006/metadata/properties" ma:root="true" ma:fieldsID="d932ba0ae0d834efe567ace812d02d70" ns2:_="" ns3:_="">
    <xsd:import namespace="9dbcabf1-3855-489c-b010-01ddbe0bdbed"/>
    <xsd:import namespace="a3512725-d4fa-4e47-af09-7f6f08f732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cabf1-3855-489c-b010-01ddbe0bd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12725-d4fa-4e47-af09-7f6f08f732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19D40-B035-4824-B030-ECF94DFBE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cabf1-3855-489c-b010-01ddbe0bdbed"/>
    <ds:schemaRef ds:uri="a3512725-d4fa-4e47-af09-7f6f08f73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3C4CF3-972D-4F04-A1E3-C7855DC544C8}">
  <ds:schemaRefs>
    <ds:schemaRef ds:uri="http://schemas.microsoft.com/sharepoint/v3/contenttype/forms"/>
  </ds:schemaRefs>
</ds:datastoreItem>
</file>

<file path=customXml/itemProps3.xml><?xml version="1.0" encoding="utf-8"?>
<ds:datastoreItem xmlns:ds="http://schemas.openxmlformats.org/officeDocument/2006/customXml" ds:itemID="{C0A21D8A-13EA-4740-9DD6-D238587770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3D052B-F19B-4670-B93A-AFD999C4C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Creative Triangle</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Alastair Work</dc:creator>
  <cp:lastModifiedBy>Emma Haydon (staff)</cp:lastModifiedBy>
  <cp:revision>2</cp:revision>
  <cp:lastPrinted>2019-06-14T11:25:00Z</cp:lastPrinted>
  <dcterms:created xsi:type="dcterms:W3CDTF">2024-06-17T13:01:00Z</dcterms:created>
  <dcterms:modified xsi:type="dcterms:W3CDTF">2024-06-17T13:01:00Z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0x010100C275C3E85ADF3E478855FB8F2BFEDF0A</vt:lpwstr>
  </property>
</Properties>
</file>